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85" w:rsidRPr="001F0407" w:rsidRDefault="00FF2DEF" w:rsidP="00FF2DEF">
      <w:pPr>
        <w:jc w:val="center"/>
        <w:rPr>
          <w:b/>
          <w:sz w:val="28"/>
          <w:szCs w:val="28"/>
        </w:rPr>
      </w:pPr>
      <w:r w:rsidRPr="001F0407">
        <w:rPr>
          <w:b/>
          <w:sz w:val="28"/>
          <w:szCs w:val="28"/>
        </w:rPr>
        <w:t>OPIS PRZEDMIOTU ZAMÓWIENIA</w:t>
      </w:r>
    </w:p>
    <w:p w:rsidR="00431ACC" w:rsidRPr="00441802" w:rsidRDefault="00192579" w:rsidP="005249F1">
      <w:pPr>
        <w:pStyle w:val="Tekstpodstawowy3"/>
        <w:numPr>
          <w:ilvl w:val="0"/>
          <w:numId w:val="2"/>
        </w:numPr>
        <w:shd w:val="clear" w:color="auto" w:fill="auto"/>
        <w:spacing w:after="0" w:line="371" w:lineRule="exact"/>
        <w:ind w:left="426" w:right="240"/>
        <w:jc w:val="both"/>
        <w:rPr>
          <w:rStyle w:val="Tekstpodstawowy1"/>
          <w:shd w:val="clear" w:color="auto" w:fill="auto"/>
        </w:rPr>
      </w:pPr>
      <w:r w:rsidRPr="00441802">
        <w:rPr>
          <w:rStyle w:val="Tekstpodstawowy1"/>
        </w:rPr>
        <w:t>Przedmiotem zamówienia jes</w:t>
      </w:r>
      <w:r w:rsidR="00431ACC" w:rsidRPr="00441802">
        <w:rPr>
          <w:rStyle w:val="Tekstpodstawowy1"/>
        </w:rPr>
        <w:t xml:space="preserve">t wsparcie techniczne i serwis </w:t>
      </w:r>
      <w:r w:rsidR="005E56D4" w:rsidRPr="00441802">
        <w:rPr>
          <w:rStyle w:val="Tekstpodstawowy1"/>
        </w:rPr>
        <w:t xml:space="preserve">sprzętu </w:t>
      </w:r>
      <w:r w:rsidR="0004201D">
        <w:rPr>
          <w:rStyle w:val="Tekstpodstawowy1"/>
        </w:rPr>
        <w:t xml:space="preserve"> (wraz z oprogramowaniem systemowym) </w:t>
      </w:r>
      <w:r w:rsidR="00F325C2" w:rsidRPr="00441802">
        <w:rPr>
          <w:rStyle w:val="Tekstpodstawowy1"/>
        </w:rPr>
        <w:t xml:space="preserve">na salach rozpraw </w:t>
      </w:r>
      <w:r w:rsidR="005E56D4" w:rsidRPr="00441802">
        <w:rPr>
          <w:rStyle w:val="Tekstpodstawowy1"/>
        </w:rPr>
        <w:t xml:space="preserve">dla </w:t>
      </w:r>
      <w:r w:rsidR="005249F1" w:rsidRPr="00441802">
        <w:rPr>
          <w:rStyle w:val="Heading2"/>
        </w:rPr>
        <w:t xml:space="preserve">systemu rejestracji </w:t>
      </w:r>
      <w:r w:rsidRPr="00441802">
        <w:rPr>
          <w:rStyle w:val="Heading2"/>
        </w:rPr>
        <w:t>rozpraw sądowych</w:t>
      </w:r>
      <w:r w:rsidR="00431ACC" w:rsidRPr="00441802">
        <w:rPr>
          <w:rStyle w:val="Tekstpodstawowy1"/>
        </w:rPr>
        <w:t xml:space="preserve"> obejmujący:</w:t>
      </w:r>
    </w:p>
    <w:p w:rsidR="00192579" w:rsidRPr="001F0407" w:rsidRDefault="00192579" w:rsidP="00431ACC">
      <w:pPr>
        <w:pStyle w:val="Tekstpodstawowy3"/>
        <w:shd w:val="clear" w:color="auto" w:fill="auto"/>
        <w:spacing w:after="0" w:line="371" w:lineRule="exact"/>
        <w:ind w:left="708" w:right="240" w:firstLine="0"/>
        <w:jc w:val="both"/>
        <w:rPr>
          <w:rStyle w:val="Tekstpodstawowy1"/>
          <w:b/>
          <w:color w:val="FF0000"/>
        </w:rPr>
      </w:pPr>
    </w:p>
    <w:p w:rsidR="00441802" w:rsidRPr="00441802" w:rsidRDefault="00F325C2" w:rsidP="001F0407">
      <w:pPr>
        <w:pStyle w:val="Tekstpodstawowy6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240" w:lineRule="auto"/>
        <w:ind w:left="700" w:right="20" w:hanging="320"/>
        <w:jc w:val="left"/>
        <w:rPr>
          <w:rStyle w:val="BodytextBold"/>
          <w:b w:val="0"/>
          <w:bCs w:val="0"/>
          <w:color w:val="FF0000"/>
          <w:sz w:val="16"/>
          <w:szCs w:val="16"/>
          <w:shd w:val="clear" w:color="auto" w:fill="auto"/>
        </w:rPr>
      </w:pPr>
      <w:r w:rsidRPr="00441802">
        <w:rPr>
          <w:rStyle w:val="BodytextBold"/>
          <w:color w:val="000000" w:themeColor="text1"/>
          <w:sz w:val="20"/>
          <w:szCs w:val="20"/>
        </w:rPr>
        <w:t xml:space="preserve">Konfiguracja </w:t>
      </w:r>
    </w:p>
    <w:p w:rsidR="00441802" w:rsidRPr="00441802" w:rsidRDefault="00F325C2" w:rsidP="00441802">
      <w:pPr>
        <w:pStyle w:val="Tekstpodstawowy6"/>
        <w:shd w:val="clear" w:color="auto" w:fill="auto"/>
        <w:tabs>
          <w:tab w:val="left" w:pos="711"/>
        </w:tabs>
        <w:spacing w:after="0" w:line="240" w:lineRule="auto"/>
        <w:ind w:left="700" w:right="20" w:firstLine="0"/>
        <w:jc w:val="left"/>
        <w:rPr>
          <w:rStyle w:val="Tekstpodstawowy1"/>
          <w:color w:val="FF0000"/>
          <w:sz w:val="16"/>
          <w:szCs w:val="16"/>
          <w:shd w:val="clear" w:color="auto" w:fill="auto"/>
        </w:rPr>
      </w:pPr>
      <w:r w:rsidRPr="00441802">
        <w:rPr>
          <w:rStyle w:val="BodytextBold"/>
          <w:color w:val="000000" w:themeColor="text1"/>
          <w:sz w:val="20"/>
          <w:szCs w:val="20"/>
        </w:rPr>
        <w:t>Nr 1 dla</w:t>
      </w:r>
      <w:r w:rsidR="00DA1BBB">
        <w:rPr>
          <w:rStyle w:val="BodytextBold"/>
          <w:color w:val="000000" w:themeColor="text1"/>
          <w:sz w:val="20"/>
          <w:szCs w:val="20"/>
        </w:rPr>
        <w:t>15</w:t>
      </w:r>
      <w:r w:rsidR="00DB3D6A">
        <w:rPr>
          <w:rStyle w:val="BodytextBold"/>
          <w:color w:val="000000" w:themeColor="text1"/>
          <w:sz w:val="20"/>
          <w:szCs w:val="20"/>
        </w:rPr>
        <w:t xml:space="preserve"> </w:t>
      </w:r>
      <w:r w:rsidR="00192579" w:rsidRPr="00441802">
        <w:rPr>
          <w:rStyle w:val="BodytextBold"/>
          <w:color w:val="000000" w:themeColor="text1"/>
          <w:sz w:val="20"/>
          <w:szCs w:val="20"/>
        </w:rPr>
        <w:t>sal rozpraw</w:t>
      </w:r>
      <w:r w:rsidR="005249F1" w:rsidRPr="00441802">
        <w:rPr>
          <w:rStyle w:val="Heading220"/>
          <w:color w:val="000000" w:themeColor="text1"/>
          <w:sz w:val="16"/>
          <w:szCs w:val="16"/>
        </w:rPr>
        <w:br/>
      </w:r>
    </w:p>
    <w:p w:rsidR="005249F1" w:rsidRPr="001F0407" w:rsidRDefault="005249F1" w:rsidP="00441802">
      <w:pPr>
        <w:pStyle w:val="Tekstpodstawowy6"/>
        <w:shd w:val="clear" w:color="auto" w:fill="auto"/>
        <w:tabs>
          <w:tab w:val="left" w:pos="711"/>
        </w:tabs>
        <w:spacing w:after="0" w:line="240" w:lineRule="auto"/>
        <w:ind w:left="700" w:right="20" w:firstLine="0"/>
        <w:jc w:val="left"/>
        <w:rPr>
          <w:color w:val="FF0000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Na każdej sal</w:t>
      </w:r>
      <w:r w:rsidRPr="001F0407">
        <w:rPr>
          <w:rStyle w:val="Tekstpodstawowy1"/>
          <w:color w:val="auto"/>
          <w:sz w:val="16"/>
          <w:szCs w:val="16"/>
          <w:vertAlign w:val="superscript"/>
        </w:rPr>
        <w:t>:</w:t>
      </w:r>
      <w:r w:rsidRPr="001F0407">
        <w:rPr>
          <w:rStyle w:val="Tekstpodstawowy1"/>
          <w:color w:val="auto"/>
          <w:sz w:val="16"/>
          <w:szCs w:val="16"/>
        </w:rPr>
        <w:t xml:space="preserve"> rozpraw znajdują </w:t>
      </w:r>
      <w:r w:rsidR="00EA5726" w:rsidRPr="001F0407">
        <w:rPr>
          <w:rStyle w:val="Tekstpodstawowy1"/>
          <w:color w:val="auto"/>
          <w:sz w:val="16"/>
          <w:szCs w:val="16"/>
        </w:rPr>
        <w:t>się</w:t>
      </w:r>
      <w:r w:rsidRPr="001F0407">
        <w:rPr>
          <w:rStyle w:val="Tekstpodstawowy1"/>
          <w:color w:val="auto"/>
          <w:sz w:val="16"/>
          <w:szCs w:val="16"/>
        </w:rPr>
        <w:t xml:space="preserve"> następujące elementy:</w:t>
      </w:r>
    </w:p>
    <w:p w:rsidR="005249F1" w:rsidRPr="001F0407" w:rsidRDefault="005249F1" w:rsidP="00431ACC">
      <w:pPr>
        <w:pStyle w:val="Tekstpodstawowy6"/>
        <w:numPr>
          <w:ilvl w:val="1"/>
          <w:numId w:val="3"/>
        </w:numPr>
        <w:shd w:val="clear" w:color="auto" w:fill="auto"/>
        <w:tabs>
          <w:tab w:val="left" w:pos="1400"/>
        </w:tabs>
        <w:spacing w:after="0" w:line="240" w:lineRule="auto"/>
        <w:ind w:left="104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Centralna Jednostka Rejestrac</w:t>
      </w:r>
      <w:r w:rsidR="00DE297E" w:rsidRPr="001F0407">
        <w:rPr>
          <w:rStyle w:val="Tekstpodstawowy1"/>
          <w:color w:val="auto"/>
          <w:sz w:val="16"/>
          <w:szCs w:val="16"/>
        </w:rPr>
        <w:t>ji Systemu - COMARCH CCRD 784-05</w:t>
      </w:r>
      <w:r w:rsidR="006773F9">
        <w:rPr>
          <w:rStyle w:val="Tekstpodstawowy1"/>
          <w:color w:val="auto"/>
          <w:sz w:val="16"/>
          <w:szCs w:val="16"/>
        </w:rPr>
        <w:t xml:space="preserve"> wraz z zintegrowanym terminale wideokonferencyjnym – 1szt.</w:t>
      </w:r>
    </w:p>
    <w:p w:rsidR="005249F1" w:rsidRPr="001F0407" w:rsidRDefault="005249F1" w:rsidP="00431ACC">
      <w:pPr>
        <w:pStyle w:val="Tekstpodstawowy6"/>
        <w:numPr>
          <w:ilvl w:val="1"/>
          <w:numId w:val="3"/>
        </w:numPr>
        <w:shd w:val="clear" w:color="auto" w:fill="auto"/>
        <w:tabs>
          <w:tab w:val="left" w:pos="1400"/>
        </w:tabs>
        <w:spacing w:after="0" w:line="240" w:lineRule="auto"/>
        <w:ind w:left="104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Monitor wielkoformatowy NEC</w:t>
      </w:r>
      <w:r w:rsidR="00247C57" w:rsidRPr="001F0407">
        <w:rPr>
          <w:rStyle w:val="Tekstpodstawowy1"/>
          <w:color w:val="auto"/>
          <w:sz w:val="16"/>
          <w:szCs w:val="16"/>
        </w:rPr>
        <w:t xml:space="preserve"> V423</w:t>
      </w:r>
      <w:r w:rsidRPr="001F0407">
        <w:rPr>
          <w:rStyle w:val="Tekstpodstawowy1"/>
          <w:color w:val="auto"/>
          <w:sz w:val="16"/>
          <w:szCs w:val="16"/>
        </w:rPr>
        <w:t xml:space="preserve"> 42"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5249F1" w:rsidRPr="001F0407" w:rsidRDefault="00896C5F" w:rsidP="00431ACC">
      <w:pPr>
        <w:pStyle w:val="Tekstpodstawowy6"/>
        <w:numPr>
          <w:ilvl w:val="1"/>
          <w:numId w:val="3"/>
        </w:numPr>
        <w:shd w:val="clear" w:color="auto" w:fill="auto"/>
        <w:tabs>
          <w:tab w:val="left" w:pos="1400"/>
        </w:tabs>
        <w:spacing w:after="0" w:line="240" w:lineRule="auto"/>
        <w:ind w:left="104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Przełącznik sieciowy LAN Cisco SG100D-08</w:t>
      </w:r>
      <w:r w:rsidR="006F14D9" w:rsidRPr="001F0407">
        <w:rPr>
          <w:rStyle w:val="Tekstpodstawowy1"/>
          <w:color w:val="auto"/>
          <w:sz w:val="16"/>
          <w:szCs w:val="16"/>
        </w:rPr>
        <w:t xml:space="preserve"> - 8 Portowy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5249F1" w:rsidRPr="001F0407" w:rsidRDefault="005249F1" w:rsidP="00431ACC">
      <w:pPr>
        <w:pStyle w:val="Tekstpodstawowy6"/>
        <w:numPr>
          <w:ilvl w:val="1"/>
          <w:numId w:val="3"/>
        </w:numPr>
        <w:shd w:val="clear" w:color="auto" w:fill="auto"/>
        <w:tabs>
          <w:tab w:val="left" w:pos="1395"/>
        </w:tabs>
        <w:spacing w:after="0" w:line="240" w:lineRule="auto"/>
        <w:ind w:left="104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 xml:space="preserve">Kamera kolorowa </w:t>
      </w:r>
      <w:r w:rsidR="00896C5F" w:rsidRPr="001F0407">
        <w:rPr>
          <w:rStyle w:val="Tekstpodstawowy1"/>
          <w:color w:val="auto"/>
          <w:sz w:val="16"/>
          <w:szCs w:val="16"/>
        </w:rPr>
        <w:t>Sunell SN-Zmc6100DN/Z22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5249F1" w:rsidRPr="001F0407" w:rsidRDefault="005249F1" w:rsidP="00DA1BBB">
      <w:pPr>
        <w:pStyle w:val="Tekstpodstawowy6"/>
        <w:numPr>
          <w:ilvl w:val="1"/>
          <w:numId w:val="3"/>
        </w:numPr>
        <w:shd w:val="clear" w:color="auto" w:fill="auto"/>
        <w:tabs>
          <w:tab w:val="left" w:pos="1400"/>
        </w:tabs>
        <w:spacing w:after="0" w:line="240" w:lineRule="auto"/>
        <w:ind w:left="104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 xml:space="preserve">Kamera kolorowa </w:t>
      </w:r>
      <w:r w:rsidR="00896C5F" w:rsidRPr="001F0407">
        <w:rPr>
          <w:rStyle w:val="Tekstpodstawowy1"/>
          <w:color w:val="auto"/>
          <w:sz w:val="16"/>
          <w:szCs w:val="16"/>
        </w:rPr>
        <w:t xml:space="preserve">ShenzhenYuxin Technologies CO. </w:t>
      </w:r>
      <w:r w:rsidR="00DA1BBB" w:rsidRPr="00DA1BBB">
        <w:rPr>
          <w:rStyle w:val="Tekstpodstawowy1"/>
          <w:color w:val="auto"/>
          <w:sz w:val="16"/>
          <w:szCs w:val="16"/>
        </w:rPr>
        <w:t xml:space="preserve">model AT8070 </w:t>
      </w:r>
      <w:r w:rsidR="00896C5F" w:rsidRPr="001F0407">
        <w:rPr>
          <w:rStyle w:val="Tekstpodstawowy1"/>
          <w:color w:val="auto"/>
          <w:sz w:val="16"/>
          <w:szCs w:val="16"/>
        </w:rPr>
        <w:t>Model w zestawie z obiektywem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5249F1" w:rsidRPr="001F0407" w:rsidRDefault="005249F1" w:rsidP="00431ACC">
      <w:pPr>
        <w:pStyle w:val="Tekstpodstawowy6"/>
        <w:numPr>
          <w:ilvl w:val="1"/>
          <w:numId w:val="3"/>
        </w:numPr>
        <w:shd w:val="clear" w:color="auto" w:fill="auto"/>
        <w:tabs>
          <w:tab w:val="left" w:pos="1395"/>
        </w:tabs>
        <w:spacing w:after="0" w:line="240" w:lineRule="auto"/>
        <w:ind w:left="104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Klawiatura USB dla Protokolanta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5249F1" w:rsidRPr="001F0407" w:rsidRDefault="005249F1" w:rsidP="00431ACC">
      <w:pPr>
        <w:pStyle w:val="Tekstpodstawowy6"/>
        <w:numPr>
          <w:ilvl w:val="1"/>
          <w:numId w:val="3"/>
        </w:numPr>
        <w:shd w:val="clear" w:color="auto" w:fill="auto"/>
        <w:tabs>
          <w:tab w:val="left" w:pos="1390"/>
        </w:tabs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  <w:shd w:val="clear" w:color="auto" w:fill="auto"/>
        </w:rPr>
      </w:pPr>
      <w:r w:rsidRPr="001F0407">
        <w:rPr>
          <w:rStyle w:val="Tekstpodstawowy1"/>
          <w:color w:val="auto"/>
          <w:sz w:val="16"/>
          <w:szCs w:val="16"/>
        </w:rPr>
        <w:t>Klawiatura USB dla Sędziego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0E1A5E" w:rsidRPr="001F0407" w:rsidRDefault="000E1A5E" w:rsidP="00431ACC">
      <w:pPr>
        <w:pStyle w:val="Tekstpodstawowy6"/>
        <w:numPr>
          <w:ilvl w:val="1"/>
          <w:numId w:val="3"/>
        </w:numPr>
        <w:shd w:val="clear" w:color="auto" w:fill="auto"/>
        <w:tabs>
          <w:tab w:val="left" w:pos="1390"/>
        </w:tabs>
        <w:spacing w:after="0" w:line="240" w:lineRule="auto"/>
        <w:ind w:left="104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Klawiatura USB dla Jednostki Centralnej COMARCH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5249F1" w:rsidRPr="001F0407" w:rsidRDefault="005249F1" w:rsidP="00431ACC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16"/>
          <w:szCs w:val="16"/>
          <w:shd w:val="clear" w:color="auto" w:fill="auto"/>
        </w:rPr>
      </w:pPr>
      <w:r w:rsidRPr="001F0407">
        <w:rPr>
          <w:rStyle w:val="Tekstpodstawowy1"/>
          <w:color w:val="auto"/>
          <w:sz w:val="16"/>
          <w:szCs w:val="16"/>
        </w:rPr>
        <w:t xml:space="preserve">Mikrofon stacjonarny </w:t>
      </w:r>
      <w:r w:rsidR="00896C5F" w:rsidRPr="001F0407">
        <w:rPr>
          <w:rStyle w:val="Tekstpodstawowy1"/>
          <w:color w:val="auto"/>
          <w:sz w:val="16"/>
          <w:szCs w:val="16"/>
        </w:rPr>
        <w:t>LechPolAzusa CM-01</w:t>
      </w:r>
      <w:r w:rsidR="001F0407" w:rsidRPr="001F0407">
        <w:rPr>
          <w:rStyle w:val="Tekstpodstawowy1"/>
          <w:color w:val="auto"/>
          <w:sz w:val="16"/>
          <w:szCs w:val="16"/>
        </w:rPr>
        <w:t xml:space="preserve">- 8 szt. </w:t>
      </w:r>
    </w:p>
    <w:p w:rsidR="005249F1" w:rsidRPr="001F0407" w:rsidRDefault="005249F1" w:rsidP="00431ACC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right="2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 xml:space="preserve">Mikrofon </w:t>
      </w:r>
      <w:r w:rsidR="00896C5F" w:rsidRPr="001F0407">
        <w:rPr>
          <w:rStyle w:val="Tekstpodstawowy1"/>
          <w:color w:val="auto"/>
          <w:sz w:val="16"/>
          <w:szCs w:val="16"/>
        </w:rPr>
        <w:t>ruchomy LechpolAzusa DM-80 z kablem XLR-XLR M/F 10 m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5249F1" w:rsidRPr="001F0407" w:rsidRDefault="005249F1" w:rsidP="00431ACC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Mysz USB dla Protokolanta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5249F1" w:rsidRPr="001F0407" w:rsidRDefault="005249F1" w:rsidP="00431ACC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Mysz USB dla Sędziego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6F14D9" w:rsidRPr="001F0407" w:rsidRDefault="006F14D9" w:rsidP="006F14D9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</w:rPr>
      </w:pPr>
      <w:bookmarkStart w:id="0" w:name="bookmark3"/>
      <w:r w:rsidRPr="001F0407">
        <w:rPr>
          <w:rStyle w:val="Tekstpodstawowy1"/>
          <w:color w:val="auto"/>
          <w:sz w:val="16"/>
          <w:szCs w:val="16"/>
        </w:rPr>
        <w:t>Okablowanie LAN sali rozpraw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6F14D9" w:rsidRPr="001F0407" w:rsidRDefault="006F14D9" w:rsidP="00441802">
      <w:pPr>
        <w:pStyle w:val="Tekstpodstawowy3"/>
        <w:numPr>
          <w:ilvl w:val="1"/>
          <w:numId w:val="3"/>
        </w:numPr>
        <w:shd w:val="clear" w:color="auto" w:fill="auto"/>
        <w:tabs>
          <w:tab w:val="left" w:pos="1500"/>
        </w:tabs>
        <w:spacing w:after="46" w:line="240" w:lineRule="auto"/>
        <w:ind w:left="1440" w:right="220"/>
        <w:jc w:val="left"/>
        <w:rPr>
          <w:rStyle w:val="Tekstpodstawowy1"/>
          <w:sz w:val="16"/>
          <w:szCs w:val="16"/>
        </w:rPr>
      </w:pPr>
      <w:r w:rsidRPr="001F0407">
        <w:rPr>
          <w:rStyle w:val="Tekstpodstawowy1"/>
          <w:sz w:val="16"/>
          <w:szCs w:val="16"/>
        </w:rPr>
        <w:t>UPS ETA 1600CA</w:t>
      </w:r>
      <w:r w:rsidR="006773F9">
        <w:rPr>
          <w:rStyle w:val="Tekstpodstawowy1"/>
          <w:sz w:val="16"/>
          <w:szCs w:val="16"/>
        </w:rPr>
        <w:t xml:space="preserve"> – 1szt.</w:t>
      </w:r>
    </w:p>
    <w:p w:rsidR="006F14D9" w:rsidRPr="001F0407" w:rsidRDefault="006F14D9" w:rsidP="00431ACC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Szafka do zestawu urządzeń Comarch CSU 794-03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6F14D9" w:rsidRPr="001F0407" w:rsidRDefault="006F14D9" w:rsidP="00431ACC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Głośniki sys. przywołań Hibrite Enterprises Ltd. HQM-30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6F14D9" w:rsidRPr="00441802" w:rsidRDefault="006F14D9" w:rsidP="00431ACC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  <w:lang w:val="en-US"/>
        </w:rPr>
      </w:pPr>
      <w:r w:rsidRPr="00441802">
        <w:rPr>
          <w:rStyle w:val="Tekstpodstawowy1"/>
          <w:color w:val="auto"/>
          <w:sz w:val="16"/>
          <w:szCs w:val="16"/>
          <w:lang w:val="en-US"/>
        </w:rPr>
        <w:t>Wzmacniacz audio CA Consulting AMP-784-01.01</w:t>
      </w:r>
      <w:r w:rsidR="006773F9" w:rsidRPr="006773F9">
        <w:rPr>
          <w:rStyle w:val="Tekstpodstawowy1"/>
          <w:color w:val="auto"/>
          <w:sz w:val="16"/>
          <w:szCs w:val="16"/>
          <w:lang w:val="en-US"/>
        </w:rPr>
        <w:t xml:space="preserve"> – 1szt.</w:t>
      </w:r>
    </w:p>
    <w:p w:rsidR="006F14D9" w:rsidRPr="001F0407" w:rsidRDefault="000E1A5E" w:rsidP="000E1A5E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Komputer dla Sędziego All-in-one (model A) AE203-032EE (MS AA8a)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0E1A5E" w:rsidRPr="001F0407" w:rsidRDefault="000E1A5E" w:rsidP="000E1A5E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Komputer dla Protokolanta All-in-one (model A) AE203-032EE (MS AA8a)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0E1A5E" w:rsidRPr="001F0407" w:rsidRDefault="000E1A5E" w:rsidP="000E1A5E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Czytnik Kart procesorowych ze złączem USB Smart Card Reader 3.1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D94B67" w:rsidRDefault="00D94B67" w:rsidP="000E1A5E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Moduł odtwarzania w czasie rzeczywistym treści multimedialnej CA Consultin DMP – 784 01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DA1BBB" w:rsidRPr="00DA1BBB" w:rsidRDefault="00DA1BBB" w:rsidP="00DA1BBB">
      <w:pPr>
        <w:pStyle w:val="Tekstpodstawowy6"/>
        <w:shd w:val="clear" w:color="auto" w:fill="auto"/>
        <w:tabs>
          <w:tab w:val="left" w:pos="711"/>
        </w:tabs>
        <w:spacing w:after="0" w:line="240" w:lineRule="auto"/>
        <w:ind w:left="700" w:right="20" w:firstLine="0"/>
        <w:jc w:val="left"/>
        <w:rPr>
          <w:rStyle w:val="BodytextBold"/>
          <w:b w:val="0"/>
          <w:bCs w:val="0"/>
          <w:color w:val="FF0000"/>
          <w:sz w:val="16"/>
          <w:szCs w:val="16"/>
          <w:shd w:val="clear" w:color="auto" w:fill="auto"/>
        </w:rPr>
      </w:pPr>
    </w:p>
    <w:p w:rsidR="00DA1BBB" w:rsidRPr="00441802" w:rsidRDefault="00DA1BBB" w:rsidP="00DA1BBB">
      <w:pPr>
        <w:pStyle w:val="Tekstpodstawowy6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240" w:lineRule="auto"/>
        <w:ind w:left="700" w:right="20" w:hanging="320"/>
        <w:jc w:val="left"/>
        <w:rPr>
          <w:rStyle w:val="BodytextBold"/>
          <w:b w:val="0"/>
          <w:bCs w:val="0"/>
          <w:color w:val="FF0000"/>
          <w:sz w:val="16"/>
          <w:szCs w:val="16"/>
          <w:shd w:val="clear" w:color="auto" w:fill="auto"/>
        </w:rPr>
      </w:pPr>
      <w:r w:rsidRPr="00441802">
        <w:rPr>
          <w:rStyle w:val="BodytextBold"/>
          <w:color w:val="000000" w:themeColor="text1"/>
          <w:sz w:val="20"/>
          <w:szCs w:val="20"/>
        </w:rPr>
        <w:t xml:space="preserve">Konfiguracja </w:t>
      </w:r>
    </w:p>
    <w:p w:rsidR="00DA1BBB" w:rsidRPr="00441802" w:rsidRDefault="00F33558" w:rsidP="00DA1BBB">
      <w:pPr>
        <w:pStyle w:val="Tekstpodstawowy6"/>
        <w:shd w:val="clear" w:color="auto" w:fill="auto"/>
        <w:tabs>
          <w:tab w:val="left" w:pos="711"/>
        </w:tabs>
        <w:spacing w:after="0" w:line="240" w:lineRule="auto"/>
        <w:ind w:left="700" w:right="20" w:firstLine="0"/>
        <w:jc w:val="left"/>
        <w:rPr>
          <w:rStyle w:val="Tekstpodstawowy1"/>
          <w:color w:val="FF0000"/>
          <w:sz w:val="16"/>
          <w:szCs w:val="16"/>
          <w:shd w:val="clear" w:color="auto" w:fill="auto"/>
        </w:rPr>
      </w:pPr>
      <w:r>
        <w:rPr>
          <w:rStyle w:val="BodytextBold"/>
          <w:color w:val="000000" w:themeColor="text1"/>
          <w:sz w:val="20"/>
          <w:szCs w:val="20"/>
        </w:rPr>
        <w:t>Nr 2</w:t>
      </w:r>
      <w:r w:rsidR="00DA1BBB" w:rsidRPr="00441802">
        <w:rPr>
          <w:rStyle w:val="BodytextBold"/>
          <w:color w:val="000000" w:themeColor="text1"/>
          <w:sz w:val="20"/>
          <w:szCs w:val="20"/>
        </w:rPr>
        <w:t xml:space="preserve"> dla </w:t>
      </w:r>
      <w:r w:rsidR="00DA1BBB">
        <w:rPr>
          <w:rStyle w:val="BodytextBold"/>
          <w:color w:val="000000" w:themeColor="text1"/>
          <w:sz w:val="20"/>
          <w:szCs w:val="20"/>
        </w:rPr>
        <w:t>2</w:t>
      </w:r>
      <w:r w:rsidR="00DB3D6A">
        <w:rPr>
          <w:rStyle w:val="BodytextBold"/>
          <w:color w:val="000000" w:themeColor="text1"/>
          <w:sz w:val="20"/>
          <w:szCs w:val="20"/>
        </w:rPr>
        <w:t xml:space="preserve"> </w:t>
      </w:r>
      <w:r w:rsidR="00DA1BBB" w:rsidRPr="00441802">
        <w:rPr>
          <w:rStyle w:val="BodytextBold"/>
          <w:color w:val="000000" w:themeColor="text1"/>
          <w:sz w:val="20"/>
          <w:szCs w:val="20"/>
        </w:rPr>
        <w:t>sal rozpraw</w:t>
      </w:r>
      <w:r w:rsidR="00DA1BBB" w:rsidRPr="00441802">
        <w:rPr>
          <w:rStyle w:val="Heading220"/>
          <w:color w:val="000000" w:themeColor="text1"/>
          <w:sz w:val="16"/>
          <w:szCs w:val="16"/>
        </w:rPr>
        <w:br/>
      </w:r>
    </w:p>
    <w:p w:rsidR="00DA1BBB" w:rsidRPr="001F0407" w:rsidRDefault="00DA1BBB" w:rsidP="00DA1BBB">
      <w:pPr>
        <w:pStyle w:val="Tekstpodstawowy6"/>
        <w:shd w:val="clear" w:color="auto" w:fill="auto"/>
        <w:tabs>
          <w:tab w:val="left" w:pos="711"/>
        </w:tabs>
        <w:spacing w:after="0" w:line="240" w:lineRule="auto"/>
        <w:ind w:left="700" w:right="20" w:firstLine="0"/>
        <w:jc w:val="left"/>
        <w:rPr>
          <w:color w:val="FF0000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Na każdej sal</w:t>
      </w:r>
      <w:r w:rsidRPr="001F0407">
        <w:rPr>
          <w:rStyle w:val="Tekstpodstawowy1"/>
          <w:color w:val="auto"/>
          <w:sz w:val="16"/>
          <w:szCs w:val="16"/>
          <w:vertAlign w:val="superscript"/>
        </w:rPr>
        <w:t>:</w:t>
      </w:r>
      <w:r w:rsidRPr="001F0407">
        <w:rPr>
          <w:rStyle w:val="Tekstpodstawowy1"/>
          <w:color w:val="auto"/>
          <w:sz w:val="16"/>
          <w:szCs w:val="16"/>
        </w:rPr>
        <w:t xml:space="preserve"> rozpraw znajdują się następujące elementy:</w:t>
      </w:r>
    </w:p>
    <w:p w:rsidR="006773F9" w:rsidRPr="001F0407" w:rsidRDefault="00DA1BBB" w:rsidP="006773F9">
      <w:pPr>
        <w:pStyle w:val="Tekstpodstawowy6"/>
        <w:numPr>
          <w:ilvl w:val="1"/>
          <w:numId w:val="3"/>
        </w:numPr>
        <w:shd w:val="clear" w:color="auto" w:fill="auto"/>
        <w:tabs>
          <w:tab w:val="left" w:pos="1400"/>
        </w:tabs>
        <w:spacing w:after="0" w:line="240" w:lineRule="auto"/>
        <w:ind w:left="104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Centralna Jednostka Rejestracji Systemu - COMARCH CCRD 784-05</w:t>
      </w:r>
      <w:r w:rsidR="006773F9">
        <w:rPr>
          <w:rStyle w:val="Tekstpodstawowy1"/>
          <w:color w:val="auto"/>
          <w:sz w:val="16"/>
          <w:szCs w:val="16"/>
        </w:rPr>
        <w:t>wraz z zintegrowanym terminale wideokonferencyjnym  – 1szt.</w:t>
      </w:r>
    </w:p>
    <w:p w:rsidR="00DA1BBB" w:rsidRPr="001F0407" w:rsidRDefault="00DA1BBB" w:rsidP="00DA1BBB">
      <w:pPr>
        <w:pStyle w:val="Tekstpodstawowy6"/>
        <w:numPr>
          <w:ilvl w:val="1"/>
          <w:numId w:val="3"/>
        </w:numPr>
        <w:shd w:val="clear" w:color="auto" w:fill="auto"/>
        <w:tabs>
          <w:tab w:val="left" w:pos="1400"/>
        </w:tabs>
        <w:spacing w:after="0" w:line="240" w:lineRule="auto"/>
        <w:ind w:left="104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Monitor wielkoformatowy NEC V423 42"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DA1BBB" w:rsidRPr="001F0407" w:rsidRDefault="00DA1BBB" w:rsidP="00DA1BBB">
      <w:pPr>
        <w:pStyle w:val="Tekstpodstawowy6"/>
        <w:numPr>
          <w:ilvl w:val="1"/>
          <w:numId w:val="3"/>
        </w:numPr>
        <w:shd w:val="clear" w:color="auto" w:fill="auto"/>
        <w:tabs>
          <w:tab w:val="left" w:pos="1400"/>
        </w:tabs>
        <w:spacing w:after="0" w:line="240" w:lineRule="auto"/>
        <w:ind w:left="104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Przełącznik sieciowy LAN Cisco SG100D-08 - 8 Portowy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DA1BBB" w:rsidRPr="001F0407" w:rsidRDefault="00DA1BBB" w:rsidP="00DA1BBB">
      <w:pPr>
        <w:pStyle w:val="Tekstpodstawowy6"/>
        <w:numPr>
          <w:ilvl w:val="1"/>
          <w:numId w:val="3"/>
        </w:numPr>
        <w:shd w:val="clear" w:color="auto" w:fill="auto"/>
        <w:tabs>
          <w:tab w:val="left" w:pos="1395"/>
        </w:tabs>
        <w:spacing w:after="0" w:line="240" w:lineRule="auto"/>
        <w:ind w:left="104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Kamera kolorowa Sunell SN-Zmc6100DN/Z22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DA1BBB" w:rsidRPr="001F0407" w:rsidRDefault="00DA1BBB" w:rsidP="00DA1BBB">
      <w:pPr>
        <w:pStyle w:val="Tekstpodstawowy6"/>
        <w:numPr>
          <w:ilvl w:val="1"/>
          <w:numId w:val="3"/>
        </w:numPr>
        <w:shd w:val="clear" w:color="auto" w:fill="auto"/>
        <w:tabs>
          <w:tab w:val="left" w:pos="1400"/>
        </w:tabs>
        <w:spacing w:after="0" w:line="240" w:lineRule="auto"/>
        <w:ind w:left="104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 xml:space="preserve">Kamera kolorowa ShenzhenYuxin Technologies CO. </w:t>
      </w:r>
      <w:r w:rsidRPr="00DA1BBB">
        <w:rPr>
          <w:rStyle w:val="Tekstpodstawowy1"/>
          <w:color w:val="auto"/>
          <w:sz w:val="16"/>
          <w:szCs w:val="16"/>
        </w:rPr>
        <w:t xml:space="preserve">model AT8070 </w:t>
      </w:r>
      <w:r w:rsidRPr="001F0407">
        <w:rPr>
          <w:rStyle w:val="Tekstpodstawowy1"/>
          <w:color w:val="auto"/>
          <w:sz w:val="16"/>
          <w:szCs w:val="16"/>
        </w:rPr>
        <w:t>Model w zestawie z obiektywem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DA1BBB" w:rsidRPr="001F0407" w:rsidRDefault="00DA1BBB" w:rsidP="00DA1BBB">
      <w:pPr>
        <w:pStyle w:val="Tekstpodstawowy6"/>
        <w:numPr>
          <w:ilvl w:val="1"/>
          <w:numId w:val="3"/>
        </w:numPr>
        <w:shd w:val="clear" w:color="auto" w:fill="auto"/>
        <w:tabs>
          <w:tab w:val="left" w:pos="1395"/>
        </w:tabs>
        <w:spacing w:after="0" w:line="240" w:lineRule="auto"/>
        <w:ind w:left="104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Klawiatura USB dla Protokolanta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DA1BBB" w:rsidRPr="001F0407" w:rsidRDefault="00DA1BBB" w:rsidP="00DA1BBB">
      <w:pPr>
        <w:pStyle w:val="Tekstpodstawowy6"/>
        <w:numPr>
          <w:ilvl w:val="1"/>
          <w:numId w:val="3"/>
        </w:numPr>
        <w:shd w:val="clear" w:color="auto" w:fill="auto"/>
        <w:tabs>
          <w:tab w:val="left" w:pos="1390"/>
        </w:tabs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  <w:shd w:val="clear" w:color="auto" w:fill="auto"/>
        </w:rPr>
      </w:pPr>
      <w:r w:rsidRPr="001F0407">
        <w:rPr>
          <w:rStyle w:val="Tekstpodstawowy1"/>
          <w:color w:val="auto"/>
          <w:sz w:val="16"/>
          <w:szCs w:val="16"/>
        </w:rPr>
        <w:t>Klawiatura USB dla Sędziego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DA1BBB" w:rsidRPr="001F0407" w:rsidRDefault="00DA1BBB" w:rsidP="00DA1BBB">
      <w:pPr>
        <w:pStyle w:val="Tekstpodstawowy6"/>
        <w:numPr>
          <w:ilvl w:val="1"/>
          <w:numId w:val="3"/>
        </w:numPr>
        <w:shd w:val="clear" w:color="auto" w:fill="auto"/>
        <w:tabs>
          <w:tab w:val="left" w:pos="1390"/>
        </w:tabs>
        <w:spacing w:after="0" w:line="240" w:lineRule="auto"/>
        <w:ind w:left="104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Klawiatura USB dla Jednostki Centralnej COMARCH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DA1BBB" w:rsidRPr="001F0407" w:rsidRDefault="00DA1BBB" w:rsidP="00DA1BBB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right="20" w:firstLine="0"/>
        <w:jc w:val="left"/>
        <w:rPr>
          <w:rStyle w:val="Tekstpodstawowy1"/>
          <w:color w:val="auto"/>
          <w:sz w:val="16"/>
          <w:szCs w:val="16"/>
          <w:shd w:val="clear" w:color="auto" w:fill="auto"/>
        </w:rPr>
      </w:pPr>
      <w:r w:rsidRPr="001F0407">
        <w:rPr>
          <w:rStyle w:val="Tekstpodstawowy1"/>
          <w:color w:val="auto"/>
          <w:sz w:val="16"/>
          <w:szCs w:val="16"/>
        </w:rPr>
        <w:t>Mikrofon stacjonarny LechPolAzusa CM-01</w:t>
      </w:r>
      <w:r>
        <w:rPr>
          <w:rStyle w:val="Tekstpodstawowy1"/>
          <w:color w:val="auto"/>
          <w:sz w:val="16"/>
          <w:szCs w:val="16"/>
        </w:rPr>
        <w:t xml:space="preserve"> - 10</w:t>
      </w:r>
      <w:r w:rsidRPr="001F0407">
        <w:rPr>
          <w:rStyle w:val="Tekstpodstawowy1"/>
          <w:color w:val="auto"/>
          <w:sz w:val="16"/>
          <w:szCs w:val="16"/>
        </w:rPr>
        <w:t xml:space="preserve"> szt. </w:t>
      </w:r>
    </w:p>
    <w:p w:rsidR="00DA1BBB" w:rsidRPr="001F0407" w:rsidRDefault="00DA1BBB" w:rsidP="00DA1BBB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right="2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Mikrofon ruchomy LechpolAzusa DM-80 z kablem XLR-XLR M/F 10 m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DA1BBB" w:rsidRPr="001F0407" w:rsidRDefault="00DA1BBB" w:rsidP="00DA1BBB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Mysz USB dla Protokolanta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DA1BBB" w:rsidRPr="001F0407" w:rsidRDefault="00DA1BBB" w:rsidP="00DA1BBB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Mysz USB dla Sędziego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DA1BBB" w:rsidRPr="001F0407" w:rsidRDefault="00DA1BBB" w:rsidP="00DA1BBB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Okablowanie LAN sali rozpraw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DA1BBB" w:rsidRPr="001F0407" w:rsidRDefault="00DA1BBB" w:rsidP="00DA1BBB">
      <w:pPr>
        <w:pStyle w:val="Tekstpodstawowy3"/>
        <w:numPr>
          <w:ilvl w:val="1"/>
          <w:numId w:val="3"/>
        </w:numPr>
        <w:shd w:val="clear" w:color="auto" w:fill="auto"/>
        <w:tabs>
          <w:tab w:val="left" w:pos="1500"/>
        </w:tabs>
        <w:spacing w:after="46" w:line="240" w:lineRule="auto"/>
        <w:ind w:left="1440" w:right="220"/>
        <w:jc w:val="left"/>
        <w:rPr>
          <w:rStyle w:val="Tekstpodstawowy1"/>
          <w:sz w:val="16"/>
          <w:szCs w:val="16"/>
        </w:rPr>
      </w:pPr>
      <w:r w:rsidRPr="001F0407">
        <w:rPr>
          <w:rStyle w:val="Tekstpodstawowy1"/>
          <w:sz w:val="16"/>
          <w:szCs w:val="16"/>
        </w:rPr>
        <w:t>UPS ETA 1600CA</w:t>
      </w:r>
      <w:r w:rsidR="006773F9">
        <w:rPr>
          <w:rStyle w:val="Tekstpodstawowy1"/>
          <w:sz w:val="16"/>
          <w:szCs w:val="16"/>
        </w:rPr>
        <w:t xml:space="preserve"> – 1szt.</w:t>
      </w:r>
    </w:p>
    <w:p w:rsidR="00DA1BBB" w:rsidRPr="001F0407" w:rsidRDefault="00DA1BBB" w:rsidP="00DA1BBB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Szafka do zestawu urządzeń Comarch CSU 794-03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DA1BBB" w:rsidRPr="001F0407" w:rsidRDefault="00DA1BBB" w:rsidP="00DA1BBB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Głośniki sys. przywołań Hibrite Enterprises Ltd. HQM-30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DA1BBB" w:rsidRPr="00441802" w:rsidRDefault="00DA1BBB" w:rsidP="00DA1BBB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  <w:lang w:val="en-US"/>
        </w:rPr>
      </w:pPr>
      <w:r w:rsidRPr="00441802">
        <w:rPr>
          <w:rStyle w:val="Tekstpodstawowy1"/>
          <w:color w:val="auto"/>
          <w:sz w:val="16"/>
          <w:szCs w:val="16"/>
          <w:lang w:val="en-US"/>
        </w:rPr>
        <w:t>Wzmacniacz audio CA Consulting AMP-784-01.01</w:t>
      </w:r>
      <w:r w:rsidR="006773F9" w:rsidRPr="006773F9">
        <w:rPr>
          <w:rStyle w:val="Tekstpodstawowy1"/>
          <w:color w:val="auto"/>
          <w:sz w:val="16"/>
          <w:szCs w:val="16"/>
          <w:lang w:val="en-US"/>
        </w:rPr>
        <w:t xml:space="preserve"> – 1szt.</w:t>
      </w:r>
    </w:p>
    <w:p w:rsidR="00DA1BBB" w:rsidRPr="001F0407" w:rsidRDefault="00DA1BBB" w:rsidP="00DA1BBB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Komputer dla Sędziego All-in-one (model A) AE203-032EE (MS AA8a)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DA1BBB" w:rsidRPr="001F0407" w:rsidRDefault="00DA1BBB" w:rsidP="00DA1BBB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Komputer dla Protokolanta All-in-one (model A) AE203-032EE (MS AA8a)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DA1BBB" w:rsidRPr="001F0407" w:rsidRDefault="00DA1BBB" w:rsidP="00DA1BBB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Czytnik Kart procesorowych ze złączem USB Smart Card Reader 3.1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</w:p>
    <w:p w:rsidR="00DA1BBB" w:rsidRPr="001F0407" w:rsidRDefault="00DA1BBB" w:rsidP="00DA1BBB">
      <w:pPr>
        <w:pStyle w:val="Tekstpodstawowy6"/>
        <w:numPr>
          <w:ilvl w:val="1"/>
          <w:numId w:val="3"/>
        </w:numPr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</w:rPr>
      </w:pPr>
      <w:r w:rsidRPr="001F0407">
        <w:rPr>
          <w:rStyle w:val="Tekstpodstawowy1"/>
          <w:color w:val="auto"/>
          <w:sz w:val="16"/>
          <w:szCs w:val="16"/>
        </w:rPr>
        <w:t>Moduł odtwarzania w czasie rzeczywistym treści multimedialnej CA Consultin DMP – 784 01</w:t>
      </w:r>
      <w:r w:rsidR="006773F9">
        <w:rPr>
          <w:rStyle w:val="Tekstpodstawowy1"/>
          <w:color w:val="auto"/>
          <w:sz w:val="16"/>
          <w:szCs w:val="16"/>
        </w:rPr>
        <w:t xml:space="preserve"> – 1szt.</w:t>
      </w:r>
      <w:bookmarkStart w:id="1" w:name="_GoBack"/>
      <w:bookmarkEnd w:id="1"/>
    </w:p>
    <w:p w:rsidR="00DA1BBB" w:rsidRPr="001F0407" w:rsidRDefault="00DA1BBB" w:rsidP="00DA1BBB">
      <w:pPr>
        <w:pStyle w:val="Tekstpodstawowy6"/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</w:rPr>
      </w:pPr>
    </w:p>
    <w:p w:rsidR="006F14D9" w:rsidRPr="001F0407" w:rsidRDefault="006F14D9" w:rsidP="006F14D9">
      <w:pPr>
        <w:pStyle w:val="Tekstpodstawowy6"/>
        <w:shd w:val="clear" w:color="auto" w:fill="auto"/>
        <w:spacing w:after="0" w:line="240" w:lineRule="auto"/>
        <w:ind w:firstLine="0"/>
        <w:jc w:val="left"/>
        <w:rPr>
          <w:rStyle w:val="Tekstpodstawowy1"/>
          <w:color w:val="auto"/>
          <w:sz w:val="16"/>
          <w:szCs w:val="16"/>
        </w:rPr>
      </w:pPr>
    </w:p>
    <w:bookmarkEnd w:id="0"/>
    <w:p w:rsidR="006F14D9" w:rsidRPr="001F0407" w:rsidRDefault="006F14D9" w:rsidP="006F14D9">
      <w:pPr>
        <w:pStyle w:val="Tekstpodstawowy6"/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</w:rPr>
      </w:pPr>
    </w:p>
    <w:p w:rsidR="006F14D9" w:rsidRPr="001F0407" w:rsidRDefault="006F14D9" w:rsidP="006F14D9">
      <w:pPr>
        <w:pStyle w:val="Tekstpodstawowy6"/>
        <w:shd w:val="clear" w:color="auto" w:fill="auto"/>
        <w:spacing w:after="0" w:line="240" w:lineRule="auto"/>
        <w:ind w:left="1040" w:firstLine="0"/>
        <w:jc w:val="left"/>
        <w:rPr>
          <w:rStyle w:val="Tekstpodstawowy1"/>
          <w:color w:val="auto"/>
          <w:sz w:val="16"/>
          <w:szCs w:val="16"/>
        </w:rPr>
      </w:pPr>
    </w:p>
    <w:p w:rsidR="00DB3D6A" w:rsidRPr="00AE091C" w:rsidRDefault="00DB3D6A" w:rsidP="00DB3D6A">
      <w:pPr>
        <w:pStyle w:val="Tekstpodstawowy3"/>
        <w:numPr>
          <w:ilvl w:val="0"/>
          <w:numId w:val="2"/>
        </w:numPr>
        <w:shd w:val="clear" w:color="auto" w:fill="auto"/>
        <w:spacing w:after="0" w:line="371" w:lineRule="exact"/>
        <w:ind w:left="426" w:right="29" w:hanging="426"/>
        <w:jc w:val="both"/>
        <w:rPr>
          <w:rStyle w:val="Tekstpodstawowy1"/>
          <w:color w:val="FF0000"/>
        </w:rPr>
      </w:pPr>
      <w:r>
        <w:rPr>
          <w:rStyle w:val="Tekstpodstawowy1"/>
        </w:rPr>
        <w:t>Wyżej wymieniony sprzęt został uruchomiony na salach rozpraw w ramach wdrożenia systemu nagrywania rozpraw w roku 2015 dla ww. Konfiguracji Nr 1-2 - Umowa Nr DIRS 92/2014 z dnia 04.11.2014r.</w:t>
      </w:r>
    </w:p>
    <w:p w:rsidR="00DB3D6A" w:rsidRPr="005E00F6" w:rsidRDefault="00DB3D6A" w:rsidP="00DB3D6A">
      <w:pPr>
        <w:pStyle w:val="Tekstpodstawowy3"/>
        <w:numPr>
          <w:ilvl w:val="0"/>
          <w:numId w:val="2"/>
        </w:numPr>
        <w:shd w:val="clear" w:color="auto" w:fill="auto"/>
        <w:spacing w:after="0" w:line="371" w:lineRule="exact"/>
        <w:ind w:left="426" w:right="29"/>
        <w:jc w:val="both"/>
        <w:rPr>
          <w:rStyle w:val="Tekstpodstawowy1"/>
        </w:rPr>
      </w:pPr>
      <w:r>
        <w:rPr>
          <w:rStyle w:val="Tekstpodstawowy1"/>
        </w:rPr>
        <w:t xml:space="preserve">Zamawiający zakłada miesięczne płatności w formie opłaty ryczałtowej obejmującą wszelkie koszty wsparcia zdalnego oraz koszty ewentualnych napraw sprzętu znajdującego się wyłącznie na </w:t>
      </w:r>
      <w:r w:rsidRPr="009919CE">
        <w:rPr>
          <w:rStyle w:val="Tekstpodstawowy1"/>
          <w:b/>
          <w:u w:val="single"/>
        </w:rPr>
        <w:t>17</w:t>
      </w:r>
      <w:r w:rsidRPr="009919CE">
        <w:rPr>
          <w:rStyle w:val="Tekstpodstawowy1"/>
          <w:u w:val="single"/>
        </w:rPr>
        <w:t xml:space="preserve"> </w:t>
      </w:r>
      <w:r w:rsidRPr="009919CE">
        <w:rPr>
          <w:rStyle w:val="Tekstpodstawowy1"/>
          <w:b/>
          <w:u w:val="single"/>
        </w:rPr>
        <w:t>salach rozpraw</w:t>
      </w:r>
      <w:r>
        <w:rPr>
          <w:rStyle w:val="Tekstpodstawowy1"/>
        </w:rPr>
        <w:t xml:space="preserve"> (dojazd, wymiana, robocizna, koszty części zamiennych, pozostawienie uszkodzonych nośników danych, </w:t>
      </w:r>
      <w:r w:rsidRPr="00431ACC">
        <w:rPr>
          <w:rStyle w:val="Tekstpodstawowy1"/>
          <w:b/>
        </w:rPr>
        <w:t xml:space="preserve">czas naprawy 3 dni </w:t>
      </w:r>
      <w:r>
        <w:rPr>
          <w:rStyle w:val="Tekstpodstawowy1"/>
          <w:b/>
        </w:rPr>
        <w:t xml:space="preserve">robocze </w:t>
      </w:r>
      <w:r w:rsidRPr="00431ACC">
        <w:rPr>
          <w:rStyle w:val="Tekstpodstawowy1"/>
          <w:b/>
        </w:rPr>
        <w:t>od zgłoszenia</w:t>
      </w:r>
      <w:r>
        <w:rPr>
          <w:rStyle w:val="Tekstpodstawowy1"/>
        </w:rPr>
        <w:t>, wymiana sprzętu na nowy po jego trzeciej bezskutecznej naprawie).</w:t>
      </w:r>
    </w:p>
    <w:p w:rsidR="00DB3D6A" w:rsidRPr="00DB4EA2" w:rsidRDefault="00DB3D6A" w:rsidP="00DB3D6A">
      <w:pPr>
        <w:pStyle w:val="Tekstpodstawowy3"/>
        <w:numPr>
          <w:ilvl w:val="0"/>
          <w:numId w:val="2"/>
        </w:numPr>
        <w:shd w:val="clear" w:color="auto" w:fill="auto"/>
        <w:spacing w:after="0" w:line="371" w:lineRule="exact"/>
        <w:ind w:left="426" w:right="29"/>
        <w:jc w:val="both"/>
        <w:rPr>
          <w:rStyle w:val="Tekstpodstawowy1"/>
          <w:b/>
        </w:rPr>
      </w:pPr>
      <w:r w:rsidRPr="00DB4EA2">
        <w:rPr>
          <w:rStyle w:val="Tekstpodstawowy1"/>
          <w:rFonts w:eastAsiaTheme="minorHAnsi"/>
          <w:b/>
        </w:rPr>
        <w:t>Termin wykonania zamówienia</w:t>
      </w:r>
    </w:p>
    <w:p w:rsidR="00DB3D6A" w:rsidRDefault="00DB3D6A" w:rsidP="00DB3D6A">
      <w:pPr>
        <w:pStyle w:val="Tekstpodstawowy3"/>
        <w:shd w:val="clear" w:color="auto" w:fill="auto"/>
        <w:spacing w:after="0" w:line="371" w:lineRule="exact"/>
        <w:ind w:left="426" w:right="29" w:firstLine="0"/>
        <w:jc w:val="both"/>
        <w:rPr>
          <w:rStyle w:val="Tekstpodstawowy1"/>
        </w:rPr>
      </w:pPr>
      <w:r>
        <w:rPr>
          <w:rStyle w:val="Tekstpodstawowy1"/>
        </w:rPr>
        <w:t>Przewidziany czas trwania umowy: od 01.01.2018 r. do 31 grudnia 2018 r. z możliwością miesięcznego wypowiedzenia.</w:t>
      </w:r>
    </w:p>
    <w:p w:rsidR="00DB3D6A" w:rsidRDefault="00DB3D6A" w:rsidP="00DB3D6A">
      <w:pPr>
        <w:pStyle w:val="Tekstpodstawowy3"/>
        <w:numPr>
          <w:ilvl w:val="0"/>
          <w:numId w:val="2"/>
        </w:numPr>
        <w:shd w:val="clear" w:color="auto" w:fill="auto"/>
        <w:spacing w:after="0" w:line="371" w:lineRule="exact"/>
        <w:jc w:val="both"/>
        <w:rPr>
          <w:rStyle w:val="Tekstpodstawowy1"/>
        </w:rPr>
      </w:pPr>
      <w:r>
        <w:rPr>
          <w:rStyle w:val="Tekstpodstawowy1"/>
        </w:rPr>
        <w:t>Warunki licencyjne  : Zał. 1.1-1.5</w:t>
      </w:r>
    </w:p>
    <w:p w:rsidR="00DB3D6A" w:rsidRDefault="00DB3D6A" w:rsidP="00DB3D6A">
      <w:pPr>
        <w:pStyle w:val="Tekstpodstawowy3"/>
        <w:shd w:val="clear" w:color="auto" w:fill="auto"/>
        <w:spacing w:after="0" w:line="371" w:lineRule="exact"/>
        <w:ind w:left="720" w:right="28" w:firstLine="0"/>
        <w:jc w:val="left"/>
        <w:rPr>
          <w:rStyle w:val="Tekstpodstawowy1"/>
        </w:rPr>
      </w:pPr>
    </w:p>
    <w:p w:rsidR="00DB3D6A" w:rsidRPr="00DB4EA2" w:rsidRDefault="00DB3D6A" w:rsidP="00DB3D6A">
      <w:pPr>
        <w:pStyle w:val="Tekstpodstawowy3"/>
        <w:shd w:val="clear" w:color="auto" w:fill="auto"/>
        <w:spacing w:after="0" w:line="371" w:lineRule="exact"/>
        <w:ind w:left="426" w:right="29" w:firstLine="0"/>
        <w:jc w:val="left"/>
        <w:rPr>
          <w:shd w:val="clear" w:color="auto" w:fill="FFFFFF"/>
        </w:rPr>
      </w:pPr>
    </w:p>
    <w:p w:rsidR="001F0407" w:rsidRPr="001F0407" w:rsidRDefault="001F0407" w:rsidP="001F0407">
      <w:pPr>
        <w:pStyle w:val="Tekstpodstawowy6"/>
        <w:shd w:val="clear" w:color="auto" w:fill="auto"/>
        <w:tabs>
          <w:tab w:val="left" w:pos="711"/>
        </w:tabs>
        <w:spacing w:after="0" w:line="240" w:lineRule="auto"/>
        <w:ind w:left="700" w:right="20" w:firstLine="0"/>
        <w:jc w:val="left"/>
        <w:rPr>
          <w:color w:val="FF0000"/>
          <w:sz w:val="16"/>
          <w:szCs w:val="16"/>
        </w:rPr>
      </w:pPr>
    </w:p>
    <w:p w:rsidR="00DB3D6A" w:rsidRDefault="00DB3D6A" w:rsidP="00DB3D6A">
      <w:pPr>
        <w:pStyle w:val="Tekstpodstawowy3"/>
        <w:shd w:val="clear" w:color="auto" w:fill="auto"/>
        <w:spacing w:after="0" w:line="371" w:lineRule="exact"/>
        <w:ind w:left="426" w:right="29" w:firstLine="0"/>
        <w:jc w:val="both"/>
        <w:rPr>
          <w:rStyle w:val="Tekstpodstawowy1"/>
          <w:color w:val="FF0000"/>
        </w:rPr>
      </w:pPr>
    </w:p>
    <w:p w:rsidR="00DB3D6A" w:rsidRDefault="00DB3D6A" w:rsidP="00DB3D6A">
      <w:pPr>
        <w:pStyle w:val="Tekstpodstawowy3"/>
        <w:shd w:val="clear" w:color="auto" w:fill="auto"/>
        <w:spacing w:after="0" w:line="371" w:lineRule="exact"/>
        <w:ind w:left="426" w:right="29" w:firstLine="0"/>
        <w:jc w:val="both"/>
        <w:rPr>
          <w:rStyle w:val="Tekstpodstawowy1"/>
          <w:color w:val="FF0000"/>
        </w:rPr>
      </w:pPr>
    </w:p>
    <w:p w:rsidR="00DB3D6A" w:rsidRDefault="00DB3D6A" w:rsidP="00DB3D6A">
      <w:pPr>
        <w:pStyle w:val="Tekstpodstawowy3"/>
        <w:shd w:val="clear" w:color="auto" w:fill="auto"/>
        <w:spacing w:after="0" w:line="371" w:lineRule="exact"/>
        <w:ind w:left="426" w:right="29" w:firstLine="0"/>
        <w:jc w:val="both"/>
        <w:rPr>
          <w:rStyle w:val="Tekstpodstawowy1"/>
          <w:color w:val="FF0000"/>
        </w:rPr>
      </w:pPr>
    </w:p>
    <w:p w:rsidR="00DB3D6A" w:rsidRPr="00DB3D6A" w:rsidRDefault="00DB3D6A" w:rsidP="00DB3D6A">
      <w:pPr>
        <w:pStyle w:val="Tekstpodstawowy3"/>
        <w:shd w:val="clear" w:color="auto" w:fill="auto"/>
        <w:spacing w:after="0" w:line="371" w:lineRule="exact"/>
        <w:ind w:left="426" w:right="29" w:firstLine="0"/>
        <w:jc w:val="both"/>
        <w:rPr>
          <w:rStyle w:val="Tekstpodstawowy1"/>
          <w:color w:val="FF0000"/>
        </w:rPr>
      </w:pPr>
    </w:p>
    <w:sectPr w:rsidR="00DB3D6A" w:rsidRPr="00DB3D6A" w:rsidSect="00EF3C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7B5" w:rsidRDefault="00C767B5" w:rsidP="006964F8">
      <w:pPr>
        <w:spacing w:after="0" w:line="240" w:lineRule="auto"/>
      </w:pPr>
      <w:r>
        <w:separator/>
      </w:r>
    </w:p>
  </w:endnote>
  <w:endnote w:type="continuationSeparator" w:id="1">
    <w:p w:rsidR="00C767B5" w:rsidRDefault="00C767B5" w:rsidP="0069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7472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B3D6A" w:rsidRDefault="00DB3D6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04201D" w:rsidRPr="0004201D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6964F8" w:rsidRDefault="006964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7B5" w:rsidRDefault="00C767B5" w:rsidP="006964F8">
      <w:pPr>
        <w:spacing w:after="0" w:line="240" w:lineRule="auto"/>
      </w:pPr>
      <w:r>
        <w:separator/>
      </w:r>
    </w:p>
  </w:footnote>
  <w:footnote w:type="continuationSeparator" w:id="1">
    <w:p w:rsidR="00C767B5" w:rsidRDefault="00C767B5" w:rsidP="0069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F8" w:rsidRDefault="006964F8">
    <w:pPr>
      <w:pStyle w:val="Nagwek"/>
    </w:pPr>
    <w:r>
      <w:tab/>
      <w:t xml:space="preserve">                                                                            Zał. Nr 1 do Zapytania Ofertowego RZP/SR/225/2017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68A"/>
    <w:multiLevelType w:val="multilevel"/>
    <w:tmpl w:val="C99E6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02FD9"/>
    <w:multiLevelType w:val="multilevel"/>
    <w:tmpl w:val="96944F9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AC24A53"/>
    <w:multiLevelType w:val="multilevel"/>
    <w:tmpl w:val="3200B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170D2"/>
    <w:multiLevelType w:val="multilevel"/>
    <w:tmpl w:val="71A42DD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33777CE"/>
    <w:multiLevelType w:val="hybridMultilevel"/>
    <w:tmpl w:val="74B00D70"/>
    <w:lvl w:ilvl="0" w:tplc="E37495EA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608A1"/>
    <w:multiLevelType w:val="multilevel"/>
    <w:tmpl w:val="7A22C7F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C43B3F"/>
    <w:multiLevelType w:val="multilevel"/>
    <w:tmpl w:val="62CC91A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93559BE"/>
    <w:multiLevelType w:val="multilevel"/>
    <w:tmpl w:val="61D6A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00434A"/>
    <w:multiLevelType w:val="multilevel"/>
    <w:tmpl w:val="ACF0E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BE4832"/>
    <w:multiLevelType w:val="hybridMultilevel"/>
    <w:tmpl w:val="491E93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82FBE"/>
    <w:multiLevelType w:val="multilevel"/>
    <w:tmpl w:val="F70C4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F2DEF"/>
    <w:rsid w:val="00010CBE"/>
    <w:rsid w:val="0004201D"/>
    <w:rsid w:val="000D5725"/>
    <w:rsid w:val="000E1A5E"/>
    <w:rsid w:val="00192579"/>
    <w:rsid w:val="001D4242"/>
    <w:rsid w:val="001E6507"/>
    <w:rsid w:val="001F0407"/>
    <w:rsid w:val="00247C57"/>
    <w:rsid w:val="002F01FE"/>
    <w:rsid w:val="0033339D"/>
    <w:rsid w:val="00431ACC"/>
    <w:rsid w:val="00441802"/>
    <w:rsid w:val="00480DAA"/>
    <w:rsid w:val="004C10A2"/>
    <w:rsid w:val="005249F1"/>
    <w:rsid w:val="005C77FA"/>
    <w:rsid w:val="005E00F6"/>
    <w:rsid w:val="005E56D4"/>
    <w:rsid w:val="006773F9"/>
    <w:rsid w:val="00690C45"/>
    <w:rsid w:val="006964F8"/>
    <w:rsid w:val="006F14D9"/>
    <w:rsid w:val="00896C5F"/>
    <w:rsid w:val="009540CE"/>
    <w:rsid w:val="00A831A0"/>
    <w:rsid w:val="00B25156"/>
    <w:rsid w:val="00B40ADF"/>
    <w:rsid w:val="00BE02B8"/>
    <w:rsid w:val="00BF1A45"/>
    <w:rsid w:val="00C7615E"/>
    <w:rsid w:val="00C767B5"/>
    <w:rsid w:val="00D43FAD"/>
    <w:rsid w:val="00D94B67"/>
    <w:rsid w:val="00DA1BBB"/>
    <w:rsid w:val="00DB3D6A"/>
    <w:rsid w:val="00DB4EA2"/>
    <w:rsid w:val="00DE297E"/>
    <w:rsid w:val="00E046B8"/>
    <w:rsid w:val="00E912F7"/>
    <w:rsid w:val="00EA5726"/>
    <w:rsid w:val="00EF3C76"/>
    <w:rsid w:val="00F10133"/>
    <w:rsid w:val="00F325C2"/>
    <w:rsid w:val="00F33558"/>
    <w:rsid w:val="00F51AA1"/>
    <w:rsid w:val="00FF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DEF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3"/>
    <w:rsid w:val="001925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podstawowy1">
    <w:name w:val="Tekst podstawowy1"/>
    <w:basedOn w:val="Bodytext"/>
    <w:rsid w:val="001925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19257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192579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2">
    <w:name w:val="Heading #2"/>
    <w:basedOn w:val="Domylnaczcionkaakapitu"/>
    <w:rsid w:val="00192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Heading22">
    <w:name w:val="Heading #2 (2)_"/>
    <w:basedOn w:val="Domylnaczcionkaakapitu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0">
    <w:name w:val="Heading #2 (2)"/>
    <w:basedOn w:val="Heading22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2">
    <w:name w:val="Tekst podstawowy2"/>
    <w:basedOn w:val="Bodytext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Spacing2pt">
    <w:name w:val="Body text + Spacing 2 pt"/>
    <w:basedOn w:val="Bodytext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shd w:val="clear" w:color="auto" w:fill="FFFFFF"/>
    </w:rPr>
  </w:style>
  <w:style w:type="character" w:customStyle="1" w:styleId="BodytextSmallCaps">
    <w:name w:val="Body text + Small Caps"/>
    <w:basedOn w:val="Bodytext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1"/>
      <w:szCs w:val="21"/>
      <w:shd w:val="clear" w:color="auto" w:fill="FFFFFF"/>
    </w:rPr>
  </w:style>
  <w:style w:type="paragraph" w:customStyle="1" w:styleId="Tekstpodstawowy6">
    <w:name w:val="Tekst podstawowy6"/>
    <w:basedOn w:val="Normalny"/>
    <w:rsid w:val="005249F1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character" w:customStyle="1" w:styleId="Heading20">
    <w:name w:val="Heading #2_"/>
    <w:basedOn w:val="Domylnaczcionkaakapitu"/>
    <w:rsid w:val="00DB4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69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4F8"/>
  </w:style>
  <w:style w:type="paragraph" w:styleId="Stopka">
    <w:name w:val="footer"/>
    <w:basedOn w:val="Normalny"/>
    <w:link w:val="StopkaZnak"/>
    <w:uiPriority w:val="99"/>
    <w:unhideWhenUsed/>
    <w:rsid w:val="0069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DEF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3"/>
    <w:rsid w:val="001925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podstawowy1">
    <w:name w:val="Tekst podstawowy1"/>
    <w:basedOn w:val="Bodytext"/>
    <w:rsid w:val="001925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19257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192579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2">
    <w:name w:val="Heading #2"/>
    <w:basedOn w:val="Domylnaczcionkaakapitu"/>
    <w:rsid w:val="00192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Heading22">
    <w:name w:val="Heading #2 (2)_"/>
    <w:basedOn w:val="Domylnaczcionkaakapitu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0">
    <w:name w:val="Heading #2 (2)"/>
    <w:basedOn w:val="Heading22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2">
    <w:name w:val="Tekst podstawowy2"/>
    <w:basedOn w:val="Bodytext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Spacing2pt">
    <w:name w:val="Body text + Spacing 2 pt"/>
    <w:basedOn w:val="Bodytext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shd w:val="clear" w:color="auto" w:fill="FFFFFF"/>
    </w:rPr>
  </w:style>
  <w:style w:type="character" w:customStyle="1" w:styleId="BodytextSmallCaps">
    <w:name w:val="Body text + Small Caps"/>
    <w:basedOn w:val="Bodytext"/>
    <w:rsid w:val="005249F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1"/>
      <w:szCs w:val="21"/>
      <w:shd w:val="clear" w:color="auto" w:fill="FFFFFF"/>
    </w:rPr>
  </w:style>
  <w:style w:type="paragraph" w:customStyle="1" w:styleId="Tekstpodstawowy6">
    <w:name w:val="Tekst podstawowy6"/>
    <w:basedOn w:val="Normalny"/>
    <w:rsid w:val="005249F1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val="pl" w:eastAsia="pl-PL"/>
    </w:rPr>
  </w:style>
  <w:style w:type="character" w:customStyle="1" w:styleId="Heading20">
    <w:name w:val="Heading #2_"/>
    <w:basedOn w:val="Domylnaczcionkaakapitu"/>
    <w:rsid w:val="00DB4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9DA3-F416-4C78-8CD1-352063EE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Wypychowski</dc:creator>
  <cp:lastModifiedBy>Wiesława Wypiorczyk</cp:lastModifiedBy>
  <cp:revision>6</cp:revision>
  <dcterms:created xsi:type="dcterms:W3CDTF">2017-12-06T10:59:00Z</dcterms:created>
  <dcterms:modified xsi:type="dcterms:W3CDTF">2017-12-06T13:31:00Z</dcterms:modified>
</cp:coreProperties>
</file>