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9B" w:rsidRDefault="000C179B" w:rsidP="000C179B">
      <w:pPr>
        <w:pStyle w:val="Normal"/>
        <w:tabs>
          <w:tab w:val="right" w:pos="1700"/>
          <w:tab w:val="left" w:pos="737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  <w:tab w:val="left" w:pos="16150"/>
          <w:tab w:val="left" w:pos="17000"/>
        </w:tabs>
        <w:ind w:right="281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Sąd Okręgowy w Warszawie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ORYGINAŁ/KOPIA</w:t>
      </w:r>
    </w:p>
    <w:p w:rsidR="000C179B" w:rsidRDefault="000C179B" w:rsidP="000C179B">
      <w:pPr>
        <w:pStyle w:val="Normal"/>
        <w:tabs>
          <w:tab w:val="right" w:pos="1700"/>
          <w:tab w:val="left" w:pos="737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  <w:tab w:val="left" w:pos="16150"/>
          <w:tab w:val="left" w:pos="17000"/>
        </w:tabs>
        <w:ind w:right="2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VIII Wydział Karny</w:t>
      </w:r>
    </w:p>
    <w:p w:rsidR="000C179B" w:rsidRDefault="000C179B" w:rsidP="000C17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al. "Solidarności" 127</w:t>
      </w:r>
    </w:p>
    <w:p w:rsidR="000C179B" w:rsidRDefault="000C179B" w:rsidP="000C17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00-898 Warszawa</w:t>
      </w:r>
    </w:p>
    <w:p w:rsidR="000C179B" w:rsidRDefault="000C179B" w:rsidP="000C17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rPr>
          <w:rFonts w:ascii="Times New Roman" w:hAnsi="Times New Roman" w:cs="Times New Roman"/>
          <w:color w:val="000000"/>
          <w:sz w:val="20"/>
          <w:szCs w:val="20"/>
        </w:rPr>
      </w:pPr>
    </w:p>
    <w:p w:rsidR="000C179B" w:rsidRDefault="000C179B" w:rsidP="000C17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Data wysłania: 26 sierpnia 2024 r.</w:t>
      </w:r>
    </w:p>
    <w:p w:rsidR="000C179B" w:rsidRDefault="000C179B" w:rsidP="000C17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Sygnatura akt:  VIII K  282/22</w:t>
      </w:r>
    </w:p>
    <w:p w:rsidR="000C179B" w:rsidRDefault="000C179B" w:rsidP="000C17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Sygn. SLPS XII LK-SO 5072/22</w:t>
      </w:r>
    </w:p>
    <w:p w:rsidR="000C179B" w:rsidRDefault="000C179B" w:rsidP="000C17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Sygn. prok.: 100-105 Ds  76.22</w:t>
      </w:r>
    </w:p>
    <w:p w:rsidR="000C179B" w:rsidRDefault="000C179B" w:rsidP="000C17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Termin:  (korytarz ..., piętro ...)</w:t>
      </w:r>
    </w:p>
    <w:p w:rsidR="000C179B" w:rsidRDefault="000C179B" w:rsidP="000C179B">
      <w:pPr>
        <w:pStyle w:val="Normal"/>
        <w:tabs>
          <w:tab w:val="left" w:pos="1700"/>
          <w:tab w:val="left" w:pos="2550"/>
          <w:tab w:val="left" w:pos="3400"/>
          <w:tab w:val="left" w:pos="4250"/>
          <w:tab w:val="left" w:pos="5102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</w:tabs>
        <w:ind w:right="2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w odpowiedzi należy podać sygn. akt</w:t>
      </w:r>
    </w:p>
    <w:p w:rsidR="000C179B" w:rsidRDefault="000C179B" w:rsidP="000C179B">
      <w:pPr>
        <w:pStyle w:val="Normal"/>
        <w:tabs>
          <w:tab w:val="left" w:pos="5102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  <w:tab w:val="left" w:pos="16150"/>
        </w:tabs>
        <w:ind w:left="5102" w:right="281"/>
        <w:rPr>
          <w:rFonts w:ascii="Times New Roman" w:hAnsi="Times New Roman" w:cs="Times New Roman"/>
        </w:rPr>
      </w:pPr>
    </w:p>
    <w:p w:rsidR="000C179B" w:rsidRDefault="000C179B" w:rsidP="000C179B">
      <w:pPr>
        <w:pStyle w:val="Normal"/>
        <w:tabs>
          <w:tab w:val="left" w:pos="5102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  <w:tab w:val="left" w:pos="16150"/>
        </w:tabs>
        <w:ind w:left="5102" w:right="281"/>
        <w:rPr>
          <w:rFonts w:ascii="Times New Roman" w:hAnsi="Times New Roman" w:cs="Times New Roman"/>
        </w:rPr>
      </w:pPr>
    </w:p>
    <w:p w:rsidR="000C179B" w:rsidRDefault="000C179B" w:rsidP="000C179B">
      <w:pPr>
        <w:pStyle w:val="Normal"/>
        <w:tabs>
          <w:tab w:val="left" w:pos="5102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  <w:tab w:val="left" w:pos="16150"/>
        </w:tabs>
        <w:ind w:left="5102" w:right="281"/>
        <w:rPr>
          <w:rFonts w:ascii="Times New Roman" w:hAnsi="Times New Roman" w:cs="Times New Roman"/>
        </w:rPr>
      </w:pPr>
    </w:p>
    <w:p w:rsidR="000C179B" w:rsidRDefault="000C179B" w:rsidP="000C17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jc w:val="center"/>
        <w:rPr>
          <w:rFonts w:ascii="Times New Roman" w:hAnsi="Times New Roman" w:cs="Times New Roman"/>
          <w:color w:val="000000"/>
        </w:rPr>
      </w:pPr>
    </w:p>
    <w:p w:rsidR="000C179B" w:rsidRDefault="000C179B" w:rsidP="000C17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jc w:val="center"/>
        <w:rPr>
          <w:rFonts w:ascii="Times New Roman" w:hAnsi="Times New Roman" w:cs="Times New Roman"/>
          <w:color w:val="000000"/>
        </w:rPr>
      </w:pPr>
    </w:p>
    <w:p w:rsidR="000C179B" w:rsidRDefault="000C179B" w:rsidP="000C17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 A W I A D O M I E N I E</w:t>
      </w:r>
    </w:p>
    <w:p w:rsidR="000C179B" w:rsidRDefault="000C179B" w:rsidP="000C17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jc w:val="both"/>
        <w:rPr>
          <w:rFonts w:ascii="Times New Roman" w:hAnsi="Times New Roman" w:cs="Times New Roman"/>
          <w:color w:val="000000"/>
        </w:rPr>
      </w:pPr>
    </w:p>
    <w:p w:rsidR="000C179B" w:rsidRDefault="000C179B" w:rsidP="000C17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ind w:right="28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Sąd Okręgowy w Warszawie VIII Wydział Karny zawiadamia jako pokrzywdzonych , że rozprawa w sprawie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VIII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K  282/22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dotyczącej oskarżonego Sebastiana Klepacza  odbędzie się w dniu 9 września 2024r  godz. 10.00  s</w:t>
      </w:r>
      <w:r w:rsidR="00BE5A76">
        <w:rPr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la 352 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sala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 tutejszym Sądzie przy al. "Solidarności" 127.</w:t>
      </w:r>
    </w:p>
    <w:p w:rsidR="000C179B" w:rsidRDefault="000C179B" w:rsidP="000C17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>Sąd informuje również, iż pokrzywdzony może wstąpić do sprawy w charakterze oskarżyciela posiłkowego, w tym celu należy złożyć wniosek przed otwarciem przewodu sądowego (odczytanie aktu oskarżenia przez oskarżyciela) pisemnie lub ustnie do protokołu.</w:t>
      </w:r>
    </w:p>
    <w:p w:rsidR="000C179B" w:rsidRDefault="000C179B" w:rsidP="000C17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jc w:val="both"/>
        <w:rPr>
          <w:rFonts w:ascii="Times New Roman" w:hAnsi="Times New Roman" w:cs="Times New Roman"/>
          <w:color w:val="000000"/>
        </w:rPr>
      </w:pPr>
    </w:p>
    <w:p w:rsidR="000C179B" w:rsidRDefault="000C179B" w:rsidP="000C179B">
      <w:pPr>
        <w:pStyle w:val="Normal"/>
        <w:tabs>
          <w:tab w:val="left" w:pos="5102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  <w:tab w:val="left" w:pos="16150"/>
        </w:tabs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na zarządzenie sędziego</w:t>
      </w:r>
    </w:p>
    <w:p w:rsidR="000C179B" w:rsidRDefault="000C179B" w:rsidP="000C179B">
      <w:pPr>
        <w:pStyle w:val="Normal"/>
        <w:tabs>
          <w:tab w:val="left" w:pos="5102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  <w:tab w:val="left" w:pos="16150"/>
        </w:tabs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st.sekr.sądowy  Tamara Sampolska</w:t>
      </w:r>
    </w:p>
    <w:p w:rsidR="000C179B" w:rsidRDefault="000C179B" w:rsidP="000C17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jc w:val="both"/>
        <w:rPr>
          <w:rFonts w:ascii="Times New Roman" w:hAnsi="Times New Roman" w:cs="Times New Roman"/>
        </w:rPr>
      </w:pPr>
    </w:p>
    <w:p w:rsidR="000C179B" w:rsidRDefault="000C179B" w:rsidP="000C17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Niniejsze pismo nie wymaga podpisu własnoręcznego na podstawie §19 ust. 4 zarządzenia Ministra Sprawiedliwości z dnia 12 grudnia 2003r. w sprawie organizacji i zakresu działania sekretariatów sądowych oraz innych działów administracji sądowej jako właściwie zatwierdzone w sądowym systemie teleinformatycznym..</w:t>
      </w:r>
    </w:p>
    <w:p w:rsidR="000C179B" w:rsidRDefault="000C179B" w:rsidP="000C17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jc w:val="both"/>
        <w:rPr>
          <w:rFonts w:ascii="Times New Roman" w:hAnsi="Times New Roman" w:cs="Times New Roman"/>
        </w:rPr>
      </w:pPr>
    </w:p>
    <w:p w:rsidR="000C179B" w:rsidRDefault="000C179B" w:rsidP="000C179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81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Sąd Okręgowy w Warszawie informuje, że z uwagi na bariery architektoniczne występujące w budynku Sądu przy al. "Solidarności" 127, wejście do Sądu dla osób z ograniczoną sprawnością ruchową oraz osób z dziećmi w wózkach znajduje się od strony ul. Ogrodowej. Za utrudnienia przepraszamy.</w:t>
      </w:r>
    </w:p>
    <w:p w:rsidR="000C179B" w:rsidRDefault="000C179B" w:rsidP="000C17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jc w:val="both"/>
        <w:rPr>
          <w:rFonts w:ascii="Times New Roman" w:hAnsi="Times New Roman" w:cs="Times New Roman"/>
        </w:rPr>
      </w:pPr>
    </w:p>
    <w:p w:rsidR="000C179B" w:rsidRDefault="000C179B" w:rsidP="000C179B">
      <w:pPr>
        <w:pStyle w:val="Normal"/>
        <w:tabs>
          <w:tab w:val="left" w:pos="2834"/>
          <w:tab w:val="left" w:pos="5669"/>
          <w:tab w:val="left" w:pos="8503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</w:t>
      </w:r>
    </w:p>
    <w:p w:rsidR="000C179B" w:rsidRDefault="000C179B" w:rsidP="000C179B">
      <w:pPr>
        <w:pStyle w:val="Normal"/>
        <w:tabs>
          <w:tab w:val="left" w:pos="2834"/>
          <w:tab w:val="left" w:pos="5669"/>
          <w:tab w:val="left" w:pos="6519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|Biuro Obłsugi Interesanta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|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Czytelnia akt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|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Biuro Podawcze</w:t>
      </w:r>
    </w:p>
    <w:p w:rsidR="000C179B" w:rsidRDefault="000C179B" w:rsidP="000C179B">
      <w:pPr>
        <w:pStyle w:val="Normal"/>
        <w:tabs>
          <w:tab w:val="left" w:pos="2834"/>
          <w:tab w:val="left" w:pos="5669"/>
          <w:tab w:val="left" w:pos="6519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|Godziny Urzędowania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| Godziny Urzędowania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| Godziny Urzędowania</w:t>
      </w:r>
    </w:p>
    <w:p w:rsidR="000C179B" w:rsidRDefault="000C179B" w:rsidP="000C179B">
      <w:pPr>
        <w:pStyle w:val="Normal"/>
        <w:tabs>
          <w:tab w:val="left" w:pos="2834"/>
          <w:tab w:val="left" w:pos="5669"/>
          <w:tab w:val="left" w:pos="6519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|Pn. 7.30 - 18.00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| Pn. 7.30 - 18:00, przy czym akta wydawane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| Pn. 7.30 - 18:00</w:t>
      </w:r>
    </w:p>
    <w:p w:rsidR="000C179B" w:rsidRDefault="000C179B" w:rsidP="000C179B">
      <w:pPr>
        <w:pStyle w:val="Normal"/>
        <w:tabs>
          <w:tab w:val="left" w:pos="2834"/>
          <w:tab w:val="left" w:pos="5669"/>
          <w:tab w:val="left" w:pos="6519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| są do godziny 17:30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|</w:t>
      </w:r>
    </w:p>
    <w:p w:rsidR="000C179B" w:rsidRDefault="000C179B" w:rsidP="000C179B">
      <w:pPr>
        <w:pStyle w:val="Normal"/>
        <w:tabs>
          <w:tab w:val="left" w:pos="2834"/>
          <w:tab w:val="left" w:pos="5669"/>
          <w:tab w:val="left" w:pos="6519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|Wt.-Pt. 7.30 - 14.30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| Wt.-Pt. 7.30 - 14.30, przy czym akta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| Wt.-Pt. 7.30 - 14.30 </w:t>
      </w:r>
    </w:p>
    <w:p w:rsidR="000C179B" w:rsidRDefault="000C179B" w:rsidP="000C179B">
      <w:pPr>
        <w:pStyle w:val="Normal"/>
        <w:tabs>
          <w:tab w:val="left" w:pos="2834"/>
          <w:tab w:val="left" w:pos="5669"/>
          <w:tab w:val="left" w:pos="6519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|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| wydawane są do godz. 14:00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| </w:t>
      </w:r>
    </w:p>
    <w:p w:rsidR="000C179B" w:rsidRDefault="000C179B" w:rsidP="000C179B">
      <w:pPr>
        <w:pStyle w:val="Normal"/>
        <w:tabs>
          <w:tab w:val="left" w:pos="2834"/>
          <w:tab w:val="left" w:pos="5669"/>
          <w:tab w:val="left" w:pos="6519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|Email: boi@warszawa.so.gov.pl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| Email:  boi@warszawa.so.gov.pl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| </w:t>
      </w:r>
    </w:p>
    <w:p w:rsidR="000C179B" w:rsidRDefault="000C179B" w:rsidP="000C179B">
      <w:pPr>
        <w:pStyle w:val="Normal"/>
        <w:tabs>
          <w:tab w:val="left" w:pos="2834"/>
          <w:tab w:val="left" w:pos="5669"/>
          <w:tab w:val="left" w:pos="6519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|Tel. 22 440 80 00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| Tel. 22 440 80 00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|</w:t>
      </w:r>
    </w:p>
    <w:p w:rsidR="000C179B" w:rsidRDefault="000C179B" w:rsidP="000C179B">
      <w:pPr>
        <w:pStyle w:val="Normal"/>
        <w:tabs>
          <w:tab w:val="left" w:pos="2834"/>
          <w:tab w:val="left" w:pos="5669"/>
          <w:tab w:val="left" w:pos="8503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_________________________________________________________________________________________________________</w:t>
      </w:r>
    </w:p>
    <w:p w:rsidR="000C179B" w:rsidRDefault="000C179B" w:rsidP="000C179B">
      <w:pPr>
        <w:pStyle w:val="Normal"/>
        <w:tabs>
          <w:tab w:val="left" w:pos="2834"/>
          <w:tab w:val="left" w:pos="5669"/>
          <w:tab w:val="left" w:pos="8503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  <w:tab w:val="left" w:pos="16150"/>
          <w:tab w:val="left" w:pos="17000"/>
          <w:tab w:val="left" w:pos="17850"/>
        </w:tabs>
        <w:ind w:right="281"/>
        <w:jc w:val="both"/>
        <w:rPr>
          <w:rFonts w:ascii="Times New Roman" w:hAnsi="Times New Roman" w:cs="Times New Roman"/>
        </w:rPr>
      </w:pPr>
    </w:p>
    <w:p w:rsidR="000C179B" w:rsidRDefault="000C179B" w:rsidP="000C179B">
      <w:pPr>
        <w:pStyle w:val="Normal"/>
        <w:tabs>
          <w:tab w:val="left" w:pos="2834"/>
          <w:tab w:val="left" w:pos="5669"/>
          <w:tab w:val="left" w:pos="8503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  <w:tab w:val="left" w:pos="16150"/>
          <w:tab w:val="left" w:pos="17000"/>
          <w:tab w:val="left" w:pos="17850"/>
        </w:tabs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pismo wysłano w dniu 26 sierpnia 2024 r.</w:t>
      </w:r>
    </w:p>
    <w:p w:rsidR="000C179B" w:rsidRDefault="000C179B" w:rsidP="000C179B">
      <w:pPr>
        <w:pStyle w:val="Normal"/>
        <w:tabs>
          <w:tab w:val="left" w:pos="2834"/>
          <w:tab w:val="left" w:pos="5669"/>
          <w:tab w:val="left" w:pos="8503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  <w:tab w:val="left" w:pos="16150"/>
          <w:tab w:val="left" w:pos="17000"/>
          <w:tab w:val="left" w:pos="17850"/>
        </w:tabs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fldChar w:fldCharType="begin" w:fldLock="1"/>
      </w:r>
      <w:r>
        <w:rPr>
          <w:rFonts w:ascii="Times New Roman" w:hAnsi="Times New Roman" w:cs="Times New Roman"/>
          <w:color w:val="000000"/>
          <w:sz w:val="16"/>
          <w:szCs w:val="16"/>
        </w:rPr>
        <w:instrText>{KONIEC}</w:instrText>
      </w:r>
      <w:r>
        <w:rPr>
          <w:rFonts w:ascii="Times New Roman" w:hAnsi="Times New Roman" w:cs="Times New Roman"/>
          <w:color w:val="000000"/>
          <w:sz w:val="16"/>
          <w:szCs w:val="16"/>
        </w:rPr>
        <w:fldChar w:fldCharType="separate"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fldChar w:fldCharType="end"/>
      </w:r>
    </w:p>
    <w:p w:rsidR="000C179B" w:rsidRDefault="000C179B" w:rsidP="000C179B">
      <w:pPr>
        <w:pStyle w:val="Normal"/>
        <w:rPr>
          <w:rFonts w:ascii="Times New Roman" w:hAnsi="Times New Roman" w:cs="Times New Roman"/>
        </w:rPr>
      </w:pPr>
    </w:p>
    <w:p w:rsidR="000C179B" w:rsidRDefault="000C179B" w:rsidP="005756D5">
      <w:pPr>
        <w:spacing w:line="252" w:lineRule="auto"/>
        <w:jc w:val="center"/>
      </w:pPr>
    </w:p>
    <w:p w:rsidR="005756D5" w:rsidRPr="005756D5" w:rsidRDefault="005756D5" w:rsidP="005756D5">
      <w:pPr>
        <w:spacing w:line="252" w:lineRule="auto"/>
        <w:jc w:val="both"/>
      </w:pPr>
      <w:r>
        <w:t xml:space="preserve">               Jednocześnie Sąd poucza o treści art. 387 .kpk </w:t>
      </w:r>
    </w:p>
    <w:p w:rsidR="005756D5" w:rsidRPr="005756D5" w:rsidRDefault="005756D5" w:rsidP="005756D5">
      <w:pPr>
        <w:shd w:val="clear" w:color="auto" w:fill="FFFFFF"/>
        <w:spacing w:before="105" w:after="105"/>
        <w:outlineLvl w:val="2"/>
        <w:rPr>
          <w:rFonts w:ascii="Verdana" w:hAnsi="Verdana"/>
          <w:b/>
          <w:bCs/>
          <w:i/>
          <w:iCs/>
          <w:color w:val="575757"/>
          <w:sz w:val="20"/>
          <w:szCs w:val="20"/>
        </w:rPr>
      </w:pPr>
      <w:r w:rsidRPr="005756D5">
        <w:rPr>
          <w:rFonts w:ascii="Verdana" w:hAnsi="Verdana"/>
          <w:b/>
          <w:bCs/>
          <w:i/>
          <w:iCs/>
          <w:color w:val="575757"/>
          <w:sz w:val="20"/>
          <w:szCs w:val="20"/>
        </w:rPr>
        <w:t>Wniosek oskarżonego o skazanie bez przeprowadzania postępowania dowodowego</w:t>
      </w:r>
    </w:p>
    <w:p w:rsidR="005756D5" w:rsidRPr="005756D5" w:rsidRDefault="005756D5" w:rsidP="005756D5">
      <w:r w:rsidRPr="005756D5">
        <w:t>§ 1.</w:t>
      </w:r>
    </w:p>
    <w:p w:rsidR="005756D5" w:rsidRPr="005756D5" w:rsidRDefault="005756D5" w:rsidP="005756D5">
      <w:r w:rsidRPr="005756D5">
        <w:t>Do chwili zakończenia pierwszego przesłuchania wszystkich oskarżonych na rozprawie głównej oskarżony, któremu zarzucono przestępstwo zagrożone karą nieprzekraczającą 15 lat pozbawienia wolności, może złożyć wniosek o wydanie wyroku skazującego i wymierzenie mu określonej kary lub środka karnego, orzeczenie przepadku lub środka kompensacyjnego bez przeprowadzania postępowania dowodowego. Wniosek może również dotyczyć wydania określonego rozstrzygnięcia w przedmiocie poniesienia kosztów procesu. Jeżeli oskarżony nie ma obrońcy z wyboru, sąd może, na jego wniosek, wyznaczyć mu obrońcę z urzędu.</w:t>
      </w:r>
    </w:p>
    <w:p w:rsidR="005756D5" w:rsidRPr="005756D5" w:rsidRDefault="005756D5" w:rsidP="005756D5">
      <w:r w:rsidRPr="005756D5">
        <w:t>§ 1a.</w:t>
      </w:r>
    </w:p>
    <w:p w:rsidR="005756D5" w:rsidRPr="005756D5" w:rsidRDefault="005756D5" w:rsidP="005756D5">
      <w:r w:rsidRPr="005756D5">
        <w:t>Przed uwzględnieniem wniosku o wydanie wyroku skazującego sąd poucza obecnego oskarżonego o treści</w:t>
      </w:r>
      <w:r w:rsidRPr="005756D5">
        <w:rPr>
          <w:b/>
          <w:bCs/>
        </w:rPr>
        <w:t> art. 447</w:t>
      </w:r>
      <w:r w:rsidRPr="005756D5">
        <w:t> </w:t>
      </w:r>
      <w:r w:rsidRPr="005756D5">
        <w:rPr>
          <w:i/>
          <w:iCs/>
        </w:rPr>
        <w:t>zakres apelacji</w:t>
      </w:r>
      <w:r w:rsidRPr="005756D5">
        <w:t> § 5.</w:t>
      </w:r>
    </w:p>
    <w:p w:rsidR="005756D5" w:rsidRPr="005756D5" w:rsidRDefault="005756D5" w:rsidP="005756D5">
      <w:r w:rsidRPr="005756D5">
        <w:t>§ 2.</w:t>
      </w:r>
    </w:p>
    <w:p w:rsidR="005756D5" w:rsidRPr="005756D5" w:rsidRDefault="005756D5" w:rsidP="005756D5">
      <w:r w:rsidRPr="005756D5">
        <w:t>Sąd może uwzględnić wniosek o wydanie wyroku skazującego, gdy okoliczności popełnienia przestępstwa i wina nie budzą wątpliwości, a cele postępowania zostaną osiągnięte mimo nieprzeprowadzenia </w:t>
      </w:r>
      <w:hyperlink r:id="rId8" w:tgtFrame="_blank" w:history="1">
        <w:r w:rsidRPr="005756D5">
          <w:rPr>
            <w:bdr w:val="none" w:sz="0" w:space="0" w:color="auto" w:frame="1"/>
          </w:rPr>
          <w:t>rozprawy</w:t>
        </w:r>
      </w:hyperlink>
      <w:r w:rsidRPr="005756D5">
        <w:t> w całości; uwzględnienie wniosku jest możliwe jedynie wówczas, gdy prokurator wyrazi zgodę, a pokrzywdzony należycie powiadomiony o terminie rozprawy oraz pouczony o możliwości zgłoszenia przez oskarżonego takiego wniosku nie zgłosi sprzeciwu. O treści wniosku należy powiadomić pokrzywdzonego, jeżeli wniosek został złożony przed powiadomieniem go o terminie rozprawy.</w:t>
      </w:r>
    </w:p>
    <w:p w:rsidR="005756D5" w:rsidRPr="005756D5" w:rsidRDefault="005756D5" w:rsidP="005756D5">
      <w:r w:rsidRPr="005756D5">
        <w:t>§ 3.</w:t>
      </w:r>
    </w:p>
    <w:p w:rsidR="005756D5" w:rsidRPr="005756D5" w:rsidRDefault="005756D5" w:rsidP="005756D5">
      <w:r w:rsidRPr="005756D5">
        <w:t>Sąd może uzależnić uwzględnienie wniosku oskarżonego od dokonania w nim wskazanej przez siebie zmiany. Przepis</w:t>
      </w:r>
      <w:r w:rsidRPr="005756D5">
        <w:rPr>
          <w:b/>
          <w:bCs/>
        </w:rPr>
        <w:t> art. 341</w:t>
      </w:r>
      <w:r w:rsidRPr="005756D5">
        <w:t> </w:t>
      </w:r>
      <w:r w:rsidRPr="005756D5">
        <w:rPr>
          <w:i/>
          <w:iCs/>
        </w:rPr>
        <w:t>posiedzenie w sprawie warunkowego umorzenia postępowania</w:t>
      </w:r>
      <w:r w:rsidRPr="005756D5">
        <w:t> § 3 stosuje się odpowiednio.</w:t>
      </w:r>
    </w:p>
    <w:p w:rsidR="005756D5" w:rsidRPr="005756D5" w:rsidRDefault="005756D5" w:rsidP="005756D5">
      <w:r w:rsidRPr="005756D5">
        <w:t>§ 4.</w:t>
      </w:r>
    </w:p>
    <w:p w:rsidR="005756D5" w:rsidRPr="005756D5" w:rsidRDefault="005756D5" w:rsidP="005756D5">
      <w:r w:rsidRPr="005756D5">
        <w:t>(uchylony)</w:t>
      </w:r>
    </w:p>
    <w:p w:rsidR="005756D5" w:rsidRPr="005756D5" w:rsidRDefault="005756D5" w:rsidP="005756D5">
      <w:r w:rsidRPr="005756D5">
        <w:t>§ 5.</w:t>
      </w:r>
    </w:p>
    <w:p w:rsidR="005756D5" w:rsidRPr="005756D5" w:rsidRDefault="005756D5" w:rsidP="005756D5">
      <w:r w:rsidRPr="005756D5">
        <w:t>Przychylając się do wniosku, sąd może uznać za ujawnione dowody wymienione w akcie oskarżenia lub dokumenty przedłożone przez stronę.</w:t>
      </w:r>
    </w:p>
    <w:p w:rsidR="005756D5" w:rsidRDefault="005756D5" w:rsidP="00392AC0">
      <w:pPr>
        <w:spacing w:line="252" w:lineRule="auto"/>
        <w:jc w:val="both"/>
      </w:pPr>
    </w:p>
    <w:p w:rsidR="005756D5" w:rsidRDefault="005756D5" w:rsidP="00392AC0">
      <w:pPr>
        <w:spacing w:line="252" w:lineRule="auto"/>
        <w:jc w:val="both"/>
      </w:pPr>
    </w:p>
    <w:p w:rsidR="005756D5" w:rsidRDefault="005756D5" w:rsidP="00392AC0">
      <w:pPr>
        <w:spacing w:line="252" w:lineRule="auto"/>
        <w:jc w:val="both"/>
      </w:pPr>
    </w:p>
    <w:p w:rsidR="005756D5" w:rsidRDefault="005756D5" w:rsidP="00392AC0">
      <w:pPr>
        <w:spacing w:line="252" w:lineRule="auto"/>
        <w:jc w:val="both"/>
      </w:pPr>
    </w:p>
    <w:p w:rsidR="005756D5" w:rsidRDefault="005756D5" w:rsidP="00392AC0">
      <w:pPr>
        <w:spacing w:line="252" w:lineRule="auto"/>
        <w:jc w:val="both"/>
      </w:pPr>
    </w:p>
    <w:p w:rsidR="005756D5" w:rsidRDefault="005756D5" w:rsidP="00392AC0">
      <w:pPr>
        <w:spacing w:line="252" w:lineRule="auto"/>
        <w:jc w:val="both"/>
      </w:pPr>
    </w:p>
    <w:p w:rsidR="005756D5" w:rsidRDefault="005756D5" w:rsidP="00392AC0">
      <w:pPr>
        <w:spacing w:line="252" w:lineRule="auto"/>
        <w:jc w:val="both"/>
      </w:pPr>
    </w:p>
    <w:sectPr w:rsidR="00575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AC0" w:rsidRDefault="00392AC0" w:rsidP="00392AC0">
      <w:r>
        <w:separator/>
      </w:r>
    </w:p>
  </w:endnote>
  <w:endnote w:type="continuationSeparator" w:id="0">
    <w:p w:rsidR="00392AC0" w:rsidRDefault="00392AC0" w:rsidP="0039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AC0" w:rsidRDefault="00392AC0" w:rsidP="00392AC0">
      <w:r>
        <w:separator/>
      </w:r>
    </w:p>
  </w:footnote>
  <w:footnote w:type="continuationSeparator" w:id="0">
    <w:p w:rsidR="00392AC0" w:rsidRDefault="00392AC0" w:rsidP="0039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32D09"/>
    <w:multiLevelType w:val="multilevel"/>
    <w:tmpl w:val="D816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251CB"/>
    <w:multiLevelType w:val="multilevel"/>
    <w:tmpl w:val="64B0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A3"/>
    <w:rsid w:val="000C179B"/>
    <w:rsid w:val="00392AC0"/>
    <w:rsid w:val="00505BA3"/>
    <w:rsid w:val="005756D5"/>
    <w:rsid w:val="007373BD"/>
    <w:rsid w:val="007571DC"/>
    <w:rsid w:val="00BE5A76"/>
    <w:rsid w:val="00F80C06"/>
    <w:rsid w:val="00FB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52E49-FEC7-4F93-8750-A5CBA7D2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2A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2A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2AC0"/>
    <w:rPr>
      <w:vertAlign w:val="superscript"/>
    </w:rPr>
  </w:style>
  <w:style w:type="paragraph" w:customStyle="1" w:styleId="Normal">
    <w:name w:val="[Normal]"/>
    <w:rsid w:val="000C17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6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1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2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4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4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78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95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901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none" w:sz="0" w:space="8" w:color="auto"/>
                    <w:right w:val="none" w:sz="0" w:space="8" w:color="auto"/>
                  </w:divBdr>
                </w:div>
                <w:div w:id="1016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8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17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172653"/>
                        <w:right w:val="none" w:sz="0" w:space="0" w:color="auto"/>
                      </w:divBdr>
                    </w:div>
                    <w:div w:id="139928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DBDAD9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108071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um.pl/zadaj-bezplatne-pyta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B76D-1F0E-423B-9E8D-556DACB6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3558</Characters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2024-08-27T09:47:00Z</dcterms:created>
  <dcterms:modified xsi:type="dcterms:W3CDTF">2024-08-27T09:47:00Z</dcterms:modified>
</cp:coreProperties>
</file>