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1D8" w:rsidRPr="006022D1" w:rsidRDefault="003D01D8" w:rsidP="003D01D8">
      <w:pPr>
        <w:jc w:val="right"/>
        <w:rPr>
          <w:rFonts w:ascii="Times New Roman" w:hAnsi="Times New Roman" w:cs="Times New Roman"/>
          <w:sz w:val="18"/>
          <w:szCs w:val="18"/>
        </w:rPr>
      </w:pPr>
      <w:r>
        <w:tab/>
      </w:r>
      <w:r w:rsidRPr="006022D1">
        <w:rPr>
          <w:rFonts w:ascii="Times New Roman" w:hAnsi="Times New Roman" w:cs="Times New Roman"/>
          <w:sz w:val="18"/>
          <w:szCs w:val="18"/>
        </w:rPr>
        <w:t xml:space="preserve">Załącznik nr </w:t>
      </w:r>
      <w:r>
        <w:rPr>
          <w:rFonts w:ascii="Times New Roman" w:hAnsi="Times New Roman" w:cs="Times New Roman"/>
          <w:sz w:val="18"/>
          <w:szCs w:val="18"/>
        </w:rPr>
        <w:t>1</w:t>
      </w:r>
      <w:r w:rsidRPr="006022D1">
        <w:rPr>
          <w:rFonts w:ascii="Times New Roman" w:hAnsi="Times New Roman" w:cs="Times New Roman"/>
          <w:sz w:val="18"/>
          <w:szCs w:val="18"/>
        </w:rPr>
        <w:t xml:space="preserve"> do Zarządzenia nr</w:t>
      </w:r>
      <w:r w:rsidR="001377C2">
        <w:rPr>
          <w:rFonts w:ascii="Times New Roman" w:hAnsi="Times New Roman" w:cs="Times New Roman"/>
          <w:sz w:val="18"/>
          <w:szCs w:val="18"/>
        </w:rPr>
        <w:t xml:space="preserve"> 3281</w:t>
      </w:r>
      <w:bookmarkStart w:id="0" w:name="_GoBack"/>
      <w:bookmarkEnd w:id="0"/>
      <w:r w:rsidRPr="006022D1">
        <w:rPr>
          <w:rFonts w:ascii="Times New Roman" w:hAnsi="Times New Roman" w:cs="Times New Roman"/>
          <w:sz w:val="18"/>
          <w:szCs w:val="18"/>
        </w:rPr>
        <w:t>/2023</w:t>
      </w:r>
    </w:p>
    <w:p w:rsidR="003D01D8" w:rsidRPr="006022D1" w:rsidRDefault="003D01D8" w:rsidP="003D01D8">
      <w:pPr>
        <w:jc w:val="right"/>
        <w:rPr>
          <w:rFonts w:ascii="Times New Roman" w:hAnsi="Times New Roman" w:cs="Times New Roman"/>
          <w:sz w:val="18"/>
          <w:szCs w:val="18"/>
        </w:rPr>
      </w:pPr>
      <w:r w:rsidRPr="006022D1">
        <w:rPr>
          <w:rFonts w:ascii="Times New Roman" w:hAnsi="Times New Roman" w:cs="Times New Roman"/>
          <w:sz w:val="18"/>
          <w:szCs w:val="18"/>
        </w:rPr>
        <w:t>Prezesa i Dyrektora Sądu Okręgowego w Warszawie</w:t>
      </w:r>
    </w:p>
    <w:p w:rsidR="003D01D8" w:rsidRPr="006022D1" w:rsidRDefault="003D01D8" w:rsidP="003D01D8">
      <w:pPr>
        <w:jc w:val="right"/>
        <w:rPr>
          <w:rFonts w:ascii="Times New Roman" w:hAnsi="Times New Roman" w:cs="Times New Roman"/>
          <w:sz w:val="18"/>
          <w:szCs w:val="18"/>
        </w:rPr>
      </w:pPr>
      <w:r w:rsidRPr="006022D1">
        <w:rPr>
          <w:rFonts w:ascii="Times New Roman" w:hAnsi="Times New Roman" w:cs="Times New Roman"/>
          <w:sz w:val="18"/>
          <w:szCs w:val="18"/>
        </w:rPr>
        <w:t xml:space="preserve"> z dnia 28 września 2023  r. stanowiący</w:t>
      </w:r>
    </w:p>
    <w:p w:rsidR="003D01D8" w:rsidRPr="006022D1" w:rsidRDefault="003D01D8" w:rsidP="003D01D8">
      <w:pPr>
        <w:ind w:left="5664"/>
        <w:jc w:val="right"/>
        <w:rPr>
          <w:rFonts w:ascii="Times New Roman" w:hAnsi="Times New Roman" w:cs="Times New Roman"/>
          <w:strike/>
          <w:sz w:val="18"/>
          <w:szCs w:val="18"/>
        </w:rPr>
      </w:pPr>
      <w:r w:rsidRPr="006022D1">
        <w:rPr>
          <w:rFonts w:ascii="Times New Roman" w:hAnsi="Times New Roman" w:cs="Times New Roman"/>
          <w:sz w:val="18"/>
          <w:szCs w:val="18"/>
        </w:rPr>
        <w:t xml:space="preserve">Załącznik nr 1 Regulaminu Bezpieczeństwa </w:t>
      </w:r>
      <w:r w:rsidRPr="006022D1">
        <w:rPr>
          <w:rFonts w:ascii="Times New Roman" w:hAnsi="Times New Roman" w:cs="Times New Roman"/>
          <w:sz w:val="18"/>
          <w:szCs w:val="18"/>
        </w:rPr>
        <w:br/>
        <w:t>i Porządku obowiązującego w obiektach Sądu Okręgowego w Warszawie</w:t>
      </w:r>
    </w:p>
    <w:p w:rsidR="00F34AA2" w:rsidRPr="00A317C8" w:rsidRDefault="00F34AA2" w:rsidP="00241D53">
      <w:pPr>
        <w:pStyle w:val="Teksttreci20"/>
        <w:shd w:val="clear" w:color="auto" w:fill="auto"/>
        <w:spacing w:after="0" w:line="240" w:lineRule="auto"/>
        <w:ind w:right="23"/>
        <w:jc w:val="left"/>
        <w:rPr>
          <w:rFonts w:ascii="Times New Roman" w:hAnsi="Times New Roman" w:cs="Times New Roman"/>
          <w:color w:val="000000" w:themeColor="text1"/>
          <w:sz w:val="24"/>
          <w:szCs w:val="24"/>
        </w:rPr>
      </w:pPr>
      <w:r w:rsidRPr="00A317C8">
        <w:rPr>
          <w:noProof/>
          <w:color w:val="000000" w:themeColor="text1"/>
          <w:lang w:eastAsia="pl-PL"/>
        </w:rPr>
        <w:drawing>
          <wp:anchor distT="0" distB="0" distL="114300" distR="114300" simplePos="0" relativeHeight="251658240" behindDoc="0" locked="0" layoutInCell="1" allowOverlap="1" wp14:anchorId="1DEF6ADE" wp14:editId="04E38B96">
            <wp:simplePos x="0" y="0"/>
            <wp:positionH relativeFrom="margin">
              <wp:align>center</wp:align>
            </wp:positionH>
            <wp:positionV relativeFrom="paragraph">
              <wp:posOffset>39756</wp:posOffset>
            </wp:positionV>
            <wp:extent cx="1304925" cy="1133475"/>
            <wp:effectExtent l="0" t="0" r="9525" b="9525"/>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133475"/>
                    </a:xfrm>
                    <a:prstGeom prst="rect">
                      <a:avLst/>
                    </a:prstGeom>
                    <a:noFill/>
                    <a:ln w="9525">
                      <a:noFill/>
                      <a:miter lim="800000"/>
                      <a:headEnd/>
                      <a:tailEnd/>
                    </a:ln>
                  </pic:spPr>
                </pic:pic>
              </a:graphicData>
            </a:graphic>
          </wp:anchor>
        </w:drawing>
      </w:r>
      <w:r w:rsidR="00241D53">
        <w:rPr>
          <w:rFonts w:ascii="Times New Roman" w:hAnsi="Times New Roman" w:cs="Times New Roman"/>
          <w:color w:val="000000" w:themeColor="text1"/>
          <w:sz w:val="24"/>
          <w:szCs w:val="24"/>
        </w:rPr>
        <w:br w:type="textWrapping" w:clear="all"/>
      </w:r>
    </w:p>
    <w:p w:rsidR="00F34AA2" w:rsidRPr="00A317C8" w:rsidRDefault="00F34AA2" w:rsidP="00F34AA2">
      <w:pPr>
        <w:pStyle w:val="Teksttreci20"/>
        <w:shd w:val="clear" w:color="auto" w:fill="auto"/>
        <w:spacing w:after="0" w:line="240" w:lineRule="auto"/>
        <w:ind w:right="23"/>
        <w:rPr>
          <w:rFonts w:ascii="Times New Roman" w:hAnsi="Times New Roman" w:cs="Times New Roman"/>
          <w:color w:val="000000" w:themeColor="text1"/>
          <w:sz w:val="24"/>
          <w:szCs w:val="24"/>
        </w:rPr>
      </w:pPr>
    </w:p>
    <w:p w:rsidR="00F34AA2" w:rsidRPr="00A317C8" w:rsidRDefault="00F34AA2" w:rsidP="007A3494">
      <w:pPr>
        <w:pStyle w:val="Teksttreci20"/>
        <w:shd w:val="clear" w:color="auto" w:fill="auto"/>
        <w:spacing w:after="0" w:line="360" w:lineRule="auto"/>
        <w:ind w:right="23"/>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REGULAMIN</w:t>
      </w:r>
    </w:p>
    <w:p w:rsidR="00BF4FA4" w:rsidRDefault="00BF4FA4" w:rsidP="001931CB">
      <w:pPr>
        <w:pStyle w:val="Teksttreci30"/>
        <w:shd w:val="clear" w:color="auto" w:fill="auto"/>
        <w:spacing w:before="0" w:after="46" w:line="360" w:lineRule="auto"/>
        <w:ind w:left="300"/>
        <w:rPr>
          <w:color w:val="000000"/>
          <w:spacing w:val="0"/>
          <w:sz w:val="24"/>
          <w:szCs w:val="24"/>
          <w:lang w:eastAsia="pl-PL" w:bidi="pl-PL"/>
        </w:rPr>
      </w:pPr>
      <w:r>
        <w:rPr>
          <w:color w:val="000000"/>
          <w:spacing w:val="0"/>
          <w:sz w:val="24"/>
          <w:szCs w:val="24"/>
          <w:lang w:eastAsia="pl-PL" w:bidi="pl-PL"/>
        </w:rPr>
        <w:t>Bezpieczeństwa i porządku</w:t>
      </w:r>
    </w:p>
    <w:p w:rsidR="001931CB" w:rsidRDefault="00BF4FA4" w:rsidP="001931CB">
      <w:pPr>
        <w:pStyle w:val="Teksttreci30"/>
        <w:shd w:val="clear" w:color="auto" w:fill="auto"/>
        <w:spacing w:before="0" w:after="46" w:line="360" w:lineRule="auto"/>
        <w:ind w:left="300"/>
        <w:rPr>
          <w:color w:val="000000"/>
          <w:spacing w:val="0"/>
          <w:sz w:val="24"/>
          <w:szCs w:val="24"/>
          <w:lang w:eastAsia="pl-PL" w:bidi="pl-PL"/>
        </w:rPr>
      </w:pPr>
      <w:r>
        <w:rPr>
          <w:color w:val="000000"/>
          <w:spacing w:val="0"/>
          <w:sz w:val="24"/>
          <w:szCs w:val="24"/>
          <w:lang w:eastAsia="pl-PL" w:bidi="pl-PL"/>
        </w:rPr>
        <w:t>obowiązujący w obiektach Sądu Okręgowego w Warszawie</w:t>
      </w:r>
    </w:p>
    <w:p w:rsidR="00F34AA2" w:rsidRPr="003D01D8" w:rsidRDefault="00BF4FA4" w:rsidP="003D01D8">
      <w:pPr>
        <w:pStyle w:val="Teksttreci30"/>
        <w:shd w:val="clear" w:color="auto" w:fill="auto"/>
        <w:spacing w:before="0" w:after="46" w:line="360" w:lineRule="auto"/>
        <w:ind w:left="300"/>
        <w:rPr>
          <w:b w:val="0"/>
        </w:rPr>
      </w:pPr>
      <w:r>
        <w:rPr>
          <w:b w:val="0"/>
          <w:color w:val="000000"/>
          <w:spacing w:val="0"/>
          <w:sz w:val="24"/>
          <w:szCs w:val="24"/>
          <w:lang w:eastAsia="pl-PL" w:bidi="pl-PL"/>
        </w:rPr>
        <w:t>(tekst jednolity z dnia 28 września 2023 r</w:t>
      </w:r>
      <w:r w:rsidR="00241D53">
        <w:rPr>
          <w:b w:val="0"/>
          <w:color w:val="000000"/>
          <w:spacing w:val="0"/>
          <w:sz w:val="24"/>
          <w:szCs w:val="24"/>
          <w:lang w:eastAsia="pl-PL" w:bidi="pl-PL"/>
        </w:rPr>
        <w:t>.</w:t>
      </w:r>
      <w:r>
        <w:rPr>
          <w:b w:val="0"/>
          <w:color w:val="000000"/>
          <w:spacing w:val="0"/>
          <w:sz w:val="24"/>
          <w:szCs w:val="24"/>
          <w:lang w:eastAsia="pl-PL" w:bidi="pl-PL"/>
        </w:rPr>
        <w:t>)</w:t>
      </w:r>
    </w:p>
    <w:p w:rsidR="007E1976" w:rsidRPr="00A317C8" w:rsidRDefault="007E1976" w:rsidP="0085348E">
      <w:pPr>
        <w:pStyle w:val="Nagwek220"/>
        <w:keepNext/>
        <w:keepLines/>
        <w:shd w:val="clear" w:color="auto" w:fill="auto"/>
        <w:spacing w:after="0" w:line="360" w:lineRule="auto"/>
        <w:ind w:right="23"/>
        <w:rPr>
          <w:rFonts w:ascii="Times New Roman" w:hAnsi="Times New Roman" w:cs="Times New Roman"/>
          <w:b/>
          <w:color w:val="000000" w:themeColor="text1"/>
          <w:spacing w:val="0"/>
          <w:sz w:val="24"/>
          <w:szCs w:val="24"/>
        </w:rPr>
      </w:pPr>
      <w:bookmarkStart w:id="1" w:name="bookmark0"/>
      <w:r w:rsidRPr="00A317C8">
        <w:rPr>
          <w:rFonts w:ascii="Times New Roman" w:hAnsi="Times New Roman" w:cs="Times New Roman"/>
          <w:b/>
          <w:color w:val="000000" w:themeColor="text1"/>
          <w:spacing w:val="0"/>
          <w:sz w:val="24"/>
          <w:szCs w:val="24"/>
        </w:rPr>
        <w:t xml:space="preserve">Rozdział </w:t>
      </w:r>
      <w:r w:rsidR="008F5355" w:rsidRPr="00A317C8">
        <w:rPr>
          <w:rFonts w:ascii="Times New Roman" w:hAnsi="Times New Roman" w:cs="Times New Roman"/>
          <w:b/>
          <w:color w:val="000000" w:themeColor="text1"/>
          <w:spacing w:val="0"/>
          <w:sz w:val="24"/>
          <w:szCs w:val="24"/>
        </w:rPr>
        <w:t>1</w:t>
      </w:r>
    </w:p>
    <w:p w:rsidR="0085348E" w:rsidRPr="00A317C8" w:rsidRDefault="0085348E" w:rsidP="0085348E">
      <w:pPr>
        <w:pStyle w:val="Nagwek220"/>
        <w:keepNext/>
        <w:keepLines/>
        <w:shd w:val="clear" w:color="auto" w:fill="auto"/>
        <w:spacing w:before="0" w:after="166" w:line="360" w:lineRule="auto"/>
        <w:ind w:right="23"/>
        <w:rPr>
          <w:rFonts w:ascii="Times New Roman" w:hAnsi="Times New Roman" w:cs="Times New Roman"/>
          <w:b/>
          <w:color w:val="000000" w:themeColor="text1"/>
          <w:spacing w:val="0"/>
          <w:sz w:val="24"/>
          <w:szCs w:val="24"/>
        </w:rPr>
      </w:pPr>
      <w:r w:rsidRPr="00A317C8">
        <w:rPr>
          <w:rFonts w:ascii="Times New Roman" w:hAnsi="Times New Roman" w:cs="Times New Roman"/>
          <w:b/>
          <w:color w:val="000000" w:themeColor="text1"/>
          <w:spacing w:val="0"/>
          <w:sz w:val="24"/>
          <w:szCs w:val="24"/>
        </w:rPr>
        <w:t>Postanowienia ogólne</w:t>
      </w:r>
    </w:p>
    <w:p w:rsidR="0085348E" w:rsidRPr="00A317C8" w:rsidRDefault="0085348E" w:rsidP="00F34AA2">
      <w:pPr>
        <w:pStyle w:val="Nagwek220"/>
        <w:keepNext/>
        <w:keepLines/>
        <w:shd w:val="clear" w:color="auto" w:fill="auto"/>
        <w:spacing w:before="0" w:after="166" w:line="240" w:lineRule="auto"/>
        <w:ind w:right="20"/>
        <w:rPr>
          <w:rFonts w:ascii="Times New Roman" w:hAnsi="Times New Roman" w:cs="Times New Roman"/>
          <w:b/>
          <w:color w:val="000000" w:themeColor="text1"/>
          <w:sz w:val="24"/>
          <w:szCs w:val="24"/>
        </w:rPr>
      </w:pPr>
    </w:p>
    <w:p w:rsidR="00F34AA2" w:rsidRPr="00A317C8" w:rsidRDefault="0027743A" w:rsidP="0027743A">
      <w:pPr>
        <w:pStyle w:val="Nagwek220"/>
        <w:keepNext/>
        <w:keepLines/>
        <w:shd w:val="clear" w:color="auto" w:fill="auto"/>
        <w:tabs>
          <w:tab w:val="left" w:pos="4120"/>
          <w:tab w:val="center" w:pos="4668"/>
        </w:tabs>
        <w:spacing w:before="0" w:after="166" w:line="240" w:lineRule="auto"/>
        <w:ind w:right="20"/>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00F34AA2" w:rsidRPr="00A317C8">
        <w:rPr>
          <w:rFonts w:ascii="Times New Roman" w:hAnsi="Times New Roman" w:cs="Times New Roman"/>
          <w:b/>
          <w:color w:val="000000" w:themeColor="text1"/>
          <w:sz w:val="24"/>
          <w:szCs w:val="24"/>
        </w:rPr>
        <w:t>§1</w:t>
      </w:r>
      <w:bookmarkEnd w:id="1"/>
      <w:r w:rsidR="0085348E" w:rsidRPr="00A317C8">
        <w:rPr>
          <w:rFonts w:ascii="Times New Roman" w:hAnsi="Times New Roman" w:cs="Times New Roman"/>
          <w:b/>
          <w:color w:val="000000" w:themeColor="text1"/>
          <w:sz w:val="24"/>
          <w:szCs w:val="24"/>
        </w:rPr>
        <w:t>.</w:t>
      </w:r>
    </w:p>
    <w:p w:rsidR="00456921" w:rsidRPr="00A317C8" w:rsidRDefault="00456921" w:rsidP="0042252F">
      <w:pPr>
        <w:pStyle w:val="Teksttreci0"/>
        <w:numPr>
          <w:ilvl w:val="0"/>
          <w:numId w:val="1"/>
        </w:numPr>
        <w:shd w:val="clear" w:color="auto" w:fill="auto"/>
        <w:tabs>
          <w:tab w:val="num" w:pos="851"/>
        </w:tabs>
        <w:spacing w:before="0" w:after="0" w:line="360" w:lineRule="auto"/>
        <w:ind w:left="426" w:right="23"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Regulamin bezpieczeństwa i porządku obowiązujący</w:t>
      </w:r>
      <w:r w:rsidR="00640DB7" w:rsidRPr="00A317C8">
        <w:rPr>
          <w:rFonts w:ascii="Times New Roman" w:hAnsi="Times New Roman" w:cs="Times New Roman"/>
          <w:color w:val="000000" w:themeColor="text1"/>
          <w:sz w:val="24"/>
          <w:szCs w:val="24"/>
        </w:rPr>
        <w:t xml:space="preserve"> w </w:t>
      </w:r>
      <w:r w:rsidR="00296B68" w:rsidRPr="00A317C8">
        <w:rPr>
          <w:rFonts w:ascii="Times New Roman" w:hAnsi="Times New Roman" w:cs="Times New Roman"/>
          <w:color w:val="000000" w:themeColor="text1"/>
          <w:sz w:val="24"/>
          <w:szCs w:val="24"/>
        </w:rPr>
        <w:t>obiektach</w:t>
      </w:r>
      <w:r w:rsidRPr="00A317C8">
        <w:rPr>
          <w:rFonts w:ascii="Times New Roman" w:hAnsi="Times New Roman" w:cs="Times New Roman"/>
          <w:color w:val="000000" w:themeColor="text1"/>
          <w:sz w:val="24"/>
          <w:szCs w:val="24"/>
        </w:rPr>
        <w:t xml:space="preserve"> Sądu Okręgowego</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Warszawie, zwany dalej Regulaminem określa</w:t>
      </w:r>
      <w:r w:rsidR="00640DB7" w:rsidRPr="00A317C8">
        <w:rPr>
          <w:rFonts w:ascii="Times New Roman" w:hAnsi="Times New Roman" w:cs="Times New Roman"/>
          <w:color w:val="000000" w:themeColor="text1"/>
          <w:sz w:val="24"/>
          <w:szCs w:val="24"/>
        </w:rPr>
        <w:t xml:space="preserve"> w </w:t>
      </w:r>
      <w:r w:rsidR="00C60E90" w:rsidRPr="00A317C8">
        <w:rPr>
          <w:rFonts w:ascii="Times New Roman" w:hAnsi="Times New Roman" w:cs="Times New Roman"/>
          <w:color w:val="000000" w:themeColor="text1"/>
          <w:sz w:val="24"/>
          <w:szCs w:val="24"/>
        </w:rPr>
        <w:t xml:space="preserve">szczególności </w:t>
      </w:r>
      <w:r w:rsidRPr="00A317C8">
        <w:rPr>
          <w:rFonts w:ascii="Times New Roman" w:hAnsi="Times New Roman" w:cs="Times New Roman"/>
          <w:color w:val="000000" w:themeColor="text1"/>
          <w:sz w:val="24"/>
          <w:szCs w:val="24"/>
        </w:rPr>
        <w:t>zasady działania mające na celu zapewnienie bezpieczeństwa życia i zdrowia osó</w:t>
      </w:r>
      <w:r w:rsidR="0042252F" w:rsidRPr="00A317C8">
        <w:rPr>
          <w:rFonts w:ascii="Times New Roman" w:hAnsi="Times New Roman" w:cs="Times New Roman"/>
          <w:color w:val="000000" w:themeColor="text1"/>
          <w:sz w:val="24"/>
          <w:szCs w:val="24"/>
        </w:rPr>
        <w:t>b przebywających</w:t>
      </w:r>
      <w:r w:rsidR="00640DB7" w:rsidRPr="00A317C8">
        <w:rPr>
          <w:rFonts w:ascii="Times New Roman" w:hAnsi="Times New Roman" w:cs="Times New Roman"/>
          <w:color w:val="000000" w:themeColor="text1"/>
          <w:sz w:val="24"/>
          <w:szCs w:val="24"/>
        </w:rPr>
        <w:t xml:space="preserve"> w </w:t>
      </w:r>
      <w:r w:rsidR="0042252F" w:rsidRPr="00A317C8">
        <w:rPr>
          <w:rFonts w:ascii="Times New Roman" w:hAnsi="Times New Roman" w:cs="Times New Roman"/>
          <w:color w:val="000000" w:themeColor="text1"/>
          <w:sz w:val="24"/>
          <w:szCs w:val="24"/>
        </w:rPr>
        <w:t>budynku Sądu oraz zasady poruszania się i </w:t>
      </w:r>
      <w:r w:rsidRPr="00A317C8">
        <w:rPr>
          <w:rFonts w:ascii="Times New Roman" w:hAnsi="Times New Roman" w:cs="Times New Roman"/>
          <w:color w:val="000000" w:themeColor="text1"/>
          <w:sz w:val="24"/>
          <w:szCs w:val="24"/>
        </w:rPr>
        <w:t>zachowania</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budy</w:t>
      </w:r>
      <w:r w:rsidR="0042252F" w:rsidRPr="00A317C8">
        <w:rPr>
          <w:rFonts w:ascii="Times New Roman" w:hAnsi="Times New Roman" w:cs="Times New Roman"/>
          <w:color w:val="000000" w:themeColor="text1"/>
          <w:sz w:val="24"/>
          <w:szCs w:val="24"/>
        </w:rPr>
        <w:t>nku Sądu jak i</w:t>
      </w:r>
      <w:r w:rsidR="00640DB7" w:rsidRPr="00A317C8">
        <w:rPr>
          <w:rFonts w:ascii="Times New Roman" w:hAnsi="Times New Roman" w:cs="Times New Roman"/>
          <w:color w:val="000000" w:themeColor="text1"/>
          <w:sz w:val="24"/>
          <w:szCs w:val="24"/>
        </w:rPr>
        <w:t xml:space="preserve"> w </w:t>
      </w:r>
      <w:r w:rsidR="0042252F" w:rsidRPr="00A317C8">
        <w:rPr>
          <w:rFonts w:ascii="Times New Roman" w:hAnsi="Times New Roman" w:cs="Times New Roman"/>
          <w:color w:val="000000" w:themeColor="text1"/>
          <w:sz w:val="24"/>
          <w:szCs w:val="24"/>
        </w:rPr>
        <w:t>jego otoczeniu.</w:t>
      </w:r>
      <w:r w:rsidRPr="00A317C8">
        <w:rPr>
          <w:rFonts w:ascii="Times New Roman" w:hAnsi="Times New Roman" w:cs="Times New Roman"/>
          <w:color w:val="000000" w:themeColor="text1"/>
          <w:sz w:val="24"/>
          <w:szCs w:val="24"/>
        </w:rPr>
        <w:t xml:space="preserve">  </w:t>
      </w:r>
    </w:p>
    <w:p w:rsidR="00456921" w:rsidRPr="00A317C8" w:rsidRDefault="00456921" w:rsidP="0085267A">
      <w:pPr>
        <w:pStyle w:val="Teksttreci0"/>
        <w:numPr>
          <w:ilvl w:val="0"/>
          <w:numId w:val="1"/>
        </w:numPr>
        <w:shd w:val="clear" w:color="auto" w:fill="auto"/>
        <w:spacing w:before="0" w:after="0" w:line="360" w:lineRule="auto"/>
        <w:ind w:left="425" w:right="23" w:hanging="425"/>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Użyte</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Regulaminie terminy oznaczają:</w:t>
      </w:r>
    </w:p>
    <w:p w:rsidR="007E1976" w:rsidRPr="00A317C8" w:rsidRDefault="007E1976" w:rsidP="00296B68">
      <w:pPr>
        <w:pStyle w:val="Teksttreci0"/>
        <w:numPr>
          <w:ilvl w:val="1"/>
          <w:numId w:val="1"/>
        </w:numPr>
        <w:tabs>
          <w:tab w:val="clear" w:pos="1440"/>
          <w:tab w:val="num" w:pos="851"/>
        </w:tabs>
        <w:spacing w:before="0" w:after="0" w:line="360" w:lineRule="auto"/>
        <w:ind w:left="3544" w:right="23" w:hanging="3118"/>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Sąd</w:t>
      </w:r>
      <w:r w:rsidRPr="00A317C8">
        <w:rPr>
          <w:rFonts w:ascii="Times New Roman" w:hAnsi="Times New Roman" w:cs="Times New Roman"/>
          <w:color w:val="000000" w:themeColor="text1"/>
          <w:sz w:val="24"/>
          <w:szCs w:val="24"/>
        </w:rPr>
        <w:tab/>
      </w:r>
      <w:proofErr w:type="spellStart"/>
      <w:r w:rsidRPr="00A317C8">
        <w:rPr>
          <w:rFonts w:ascii="Times New Roman" w:hAnsi="Times New Roman" w:cs="Times New Roman"/>
          <w:color w:val="000000" w:themeColor="text1"/>
          <w:sz w:val="24"/>
          <w:szCs w:val="24"/>
        </w:rPr>
        <w:t>Sąd</w:t>
      </w:r>
      <w:proofErr w:type="spellEnd"/>
      <w:r w:rsidRPr="00A317C8">
        <w:rPr>
          <w:rFonts w:ascii="Times New Roman" w:hAnsi="Times New Roman" w:cs="Times New Roman"/>
          <w:color w:val="000000" w:themeColor="text1"/>
          <w:sz w:val="24"/>
          <w:szCs w:val="24"/>
        </w:rPr>
        <w:t xml:space="preserve"> Okręgowy</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Warszawie</w:t>
      </w:r>
      <w:r w:rsidR="0085348E" w:rsidRPr="00A317C8">
        <w:rPr>
          <w:rFonts w:ascii="Times New Roman" w:hAnsi="Times New Roman" w:cs="Times New Roman"/>
          <w:color w:val="000000" w:themeColor="text1"/>
          <w:sz w:val="24"/>
          <w:szCs w:val="24"/>
        </w:rPr>
        <w:t>;</w:t>
      </w:r>
    </w:p>
    <w:p w:rsidR="00456921" w:rsidRPr="00A317C8" w:rsidRDefault="00456921" w:rsidP="00296B68">
      <w:pPr>
        <w:pStyle w:val="Teksttreci0"/>
        <w:numPr>
          <w:ilvl w:val="1"/>
          <w:numId w:val="1"/>
        </w:numPr>
        <w:tabs>
          <w:tab w:val="clear" w:pos="1440"/>
          <w:tab w:val="num" w:pos="851"/>
        </w:tabs>
        <w:spacing w:before="0" w:after="0" w:line="360" w:lineRule="auto"/>
        <w:ind w:left="3544" w:right="23" w:hanging="3118"/>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obiekt sądowy</w:t>
      </w:r>
      <w:r w:rsidRPr="00A317C8">
        <w:rPr>
          <w:rFonts w:ascii="Times New Roman" w:hAnsi="Times New Roman" w:cs="Times New Roman"/>
          <w:color w:val="000000" w:themeColor="text1"/>
          <w:sz w:val="24"/>
          <w:szCs w:val="24"/>
        </w:rPr>
        <w:tab/>
        <w:t>budynki i teren Sądu Okręgowego</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Warszawie;</w:t>
      </w:r>
    </w:p>
    <w:p w:rsidR="00296B68" w:rsidRPr="00A317C8" w:rsidRDefault="00296B68" w:rsidP="00296B68">
      <w:pPr>
        <w:pStyle w:val="Teksttreci0"/>
        <w:numPr>
          <w:ilvl w:val="1"/>
          <w:numId w:val="1"/>
        </w:numPr>
        <w:tabs>
          <w:tab w:val="clear" w:pos="1440"/>
          <w:tab w:val="num" w:pos="851"/>
        </w:tabs>
        <w:spacing w:before="0" w:after="0" w:line="360" w:lineRule="auto"/>
        <w:ind w:left="3544" w:right="23" w:hanging="3118"/>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Prezes Sądu</w:t>
      </w:r>
      <w:r w:rsidRPr="00A317C8">
        <w:rPr>
          <w:rFonts w:ascii="Times New Roman" w:hAnsi="Times New Roman" w:cs="Times New Roman"/>
          <w:color w:val="000000" w:themeColor="text1"/>
          <w:sz w:val="24"/>
          <w:szCs w:val="24"/>
        </w:rPr>
        <w:tab/>
      </w:r>
      <w:r w:rsidR="00456921" w:rsidRPr="00A317C8">
        <w:rPr>
          <w:rFonts w:ascii="Times New Roman" w:hAnsi="Times New Roman" w:cs="Times New Roman"/>
          <w:color w:val="000000" w:themeColor="text1"/>
          <w:sz w:val="24"/>
          <w:szCs w:val="24"/>
        </w:rPr>
        <w:t>Prezes</w:t>
      </w:r>
      <w:r w:rsidR="0058334C" w:rsidRPr="00A317C8">
        <w:rPr>
          <w:rFonts w:ascii="Times New Roman" w:hAnsi="Times New Roman" w:cs="Times New Roman"/>
          <w:color w:val="000000" w:themeColor="text1"/>
          <w:sz w:val="24"/>
          <w:szCs w:val="24"/>
        </w:rPr>
        <w:t>a</w:t>
      </w:r>
      <w:r w:rsidR="00456921" w:rsidRPr="00A317C8">
        <w:rPr>
          <w:rFonts w:ascii="Times New Roman" w:hAnsi="Times New Roman" w:cs="Times New Roman"/>
          <w:color w:val="000000" w:themeColor="text1"/>
          <w:sz w:val="24"/>
          <w:szCs w:val="24"/>
        </w:rPr>
        <w:t xml:space="preserve"> </w:t>
      </w:r>
      <w:r w:rsidRPr="00A317C8">
        <w:rPr>
          <w:rFonts w:ascii="Times New Roman" w:hAnsi="Times New Roman" w:cs="Times New Roman"/>
          <w:color w:val="000000" w:themeColor="text1"/>
          <w:sz w:val="24"/>
          <w:szCs w:val="24"/>
        </w:rPr>
        <w:t>Sądu Okręgowego</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Warszawie;</w:t>
      </w:r>
    </w:p>
    <w:p w:rsidR="00296B68" w:rsidRPr="00A317C8" w:rsidRDefault="00456921" w:rsidP="00296B68">
      <w:pPr>
        <w:pStyle w:val="Teksttreci0"/>
        <w:numPr>
          <w:ilvl w:val="1"/>
          <w:numId w:val="1"/>
        </w:numPr>
        <w:tabs>
          <w:tab w:val="clear" w:pos="1440"/>
          <w:tab w:val="num" w:pos="851"/>
        </w:tabs>
        <w:spacing w:before="0" w:after="0" w:line="360" w:lineRule="auto"/>
        <w:ind w:left="3544" w:right="23" w:hanging="3118"/>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Dyrektor Sądu</w:t>
      </w:r>
      <w:r w:rsidRPr="00A317C8">
        <w:rPr>
          <w:rFonts w:ascii="Times New Roman" w:hAnsi="Times New Roman" w:cs="Times New Roman"/>
          <w:color w:val="000000" w:themeColor="text1"/>
          <w:sz w:val="24"/>
          <w:szCs w:val="24"/>
        </w:rPr>
        <w:tab/>
        <w:t>Dyrektor</w:t>
      </w:r>
      <w:r w:rsidR="0058334C" w:rsidRPr="00A317C8">
        <w:rPr>
          <w:rFonts w:ascii="Times New Roman" w:hAnsi="Times New Roman" w:cs="Times New Roman"/>
          <w:color w:val="000000" w:themeColor="text1"/>
          <w:sz w:val="24"/>
          <w:szCs w:val="24"/>
        </w:rPr>
        <w:t>a</w:t>
      </w:r>
      <w:r w:rsidRPr="00A317C8">
        <w:rPr>
          <w:rFonts w:ascii="Times New Roman" w:hAnsi="Times New Roman" w:cs="Times New Roman"/>
          <w:color w:val="000000" w:themeColor="text1"/>
          <w:sz w:val="24"/>
          <w:szCs w:val="24"/>
        </w:rPr>
        <w:t xml:space="preserve"> </w:t>
      </w:r>
      <w:r w:rsidR="00296B68" w:rsidRPr="00A317C8">
        <w:rPr>
          <w:rFonts w:ascii="Times New Roman" w:hAnsi="Times New Roman" w:cs="Times New Roman"/>
          <w:color w:val="000000" w:themeColor="text1"/>
          <w:sz w:val="24"/>
          <w:szCs w:val="24"/>
        </w:rPr>
        <w:t>Sądu Okręgowego</w:t>
      </w:r>
      <w:r w:rsidR="00640DB7" w:rsidRPr="00A317C8">
        <w:rPr>
          <w:rFonts w:ascii="Times New Roman" w:hAnsi="Times New Roman" w:cs="Times New Roman"/>
          <w:color w:val="000000" w:themeColor="text1"/>
          <w:sz w:val="24"/>
          <w:szCs w:val="24"/>
        </w:rPr>
        <w:t xml:space="preserve"> w </w:t>
      </w:r>
      <w:r w:rsidR="00296B68" w:rsidRPr="00A317C8">
        <w:rPr>
          <w:rFonts w:ascii="Times New Roman" w:hAnsi="Times New Roman" w:cs="Times New Roman"/>
          <w:color w:val="000000" w:themeColor="text1"/>
          <w:sz w:val="24"/>
          <w:szCs w:val="24"/>
        </w:rPr>
        <w:t>Warszawie;</w:t>
      </w:r>
    </w:p>
    <w:p w:rsidR="0058334C" w:rsidRPr="00A317C8" w:rsidRDefault="007E1976" w:rsidP="0058334C">
      <w:pPr>
        <w:pStyle w:val="Teksttreci0"/>
        <w:numPr>
          <w:ilvl w:val="1"/>
          <w:numId w:val="1"/>
        </w:numPr>
        <w:tabs>
          <w:tab w:val="clear" w:pos="1440"/>
        </w:tabs>
        <w:spacing w:before="0" w:after="0" w:line="360" w:lineRule="auto"/>
        <w:ind w:left="851" w:right="23" w:hanging="425"/>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s</w:t>
      </w:r>
      <w:r w:rsidR="00B37328" w:rsidRPr="00A317C8">
        <w:rPr>
          <w:rFonts w:ascii="Times New Roman" w:hAnsi="Times New Roman" w:cs="Times New Roman"/>
          <w:color w:val="000000" w:themeColor="text1"/>
          <w:sz w:val="24"/>
          <w:szCs w:val="24"/>
        </w:rPr>
        <w:t>łużba ochrony</w:t>
      </w:r>
      <w:r w:rsidR="006526D3" w:rsidRPr="00A317C8">
        <w:rPr>
          <w:rFonts w:ascii="Times New Roman" w:hAnsi="Times New Roman" w:cs="Times New Roman"/>
          <w:color w:val="000000" w:themeColor="text1"/>
          <w:sz w:val="24"/>
          <w:szCs w:val="24"/>
        </w:rPr>
        <w:t xml:space="preserve"> obiektu</w:t>
      </w:r>
      <w:r w:rsidR="00B37328" w:rsidRPr="00A317C8">
        <w:rPr>
          <w:rFonts w:ascii="Times New Roman" w:hAnsi="Times New Roman" w:cs="Times New Roman"/>
          <w:color w:val="000000" w:themeColor="text1"/>
          <w:sz w:val="24"/>
          <w:szCs w:val="24"/>
        </w:rPr>
        <w:tab/>
      </w:r>
      <w:r w:rsidR="0058334C" w:rsidRPr="00A317C8">
        <w:rPr>
          <w:rFonts w:ascii="Times New Roman" w:hAnsi="Times New Roman" w:cs="Times New Roman"/>
          <w:color w:val="000000" w:themeColor="text1"/>
          <w:sz w:val="24"/>
          <w:szCs w:val="24"/>
        </w:rPr>
        <w:t xml:space="preserve">pracowników </w:t>
      </w:r>
      <w:r w:rsidR="00B37328" w:rsidRPr="00A317C8">
        <w:rPr>
          <w:rFonts w:ascii="Times New Roman" w:hAnsi="Times New Roman" w:cs="Times New Roman"/>
          <w:color w:val="000000" w:themeColor="text1"/>
          <w:sz w:val="24"/>
          <w:szCs w:val="24"/>
        </w:rPr>
        <w:t>Straż</w:t>
      </w:r>
      <w:r w:rsidR="0058334C" w:rsidRPr="00A317C8">
        <w:rPr>
          <w:rFonts w:ascii="Times New Roman" w:hAnsi="Times New Roman" w:cs="Times New Roman"/>
          <w:color w:val="000000" w:themeColor="text1"/>
          <w:sz w:val="24"/>
          <w:szCs w:val="24"/>
        </w:rPr>
        <w:t>y Sądowej</w:t>
      </w:r>
      <w:r w:rsidR="00B37328" w:rsidRPr="00A317C8">
        <w:rPr>
          <w:rFonts w:ascii="Times New Roman" w:hAnsi="Times New Roman" w:cs="Times New Roman"/>
          <w:color w:val="000000" w:themeColor="text1"/>
          <w:sz w:val="24"/>
          <w:szCs w:val="24"/>
        </w:rPr>
        <w:t xml:space="preserve"> Sądu Okręgowego</w:t>
      </w:r>
      <w:r w:rsidR="00640DB7" w:rsidRPr="00A317C8">
        <w:rPr>
          <w:rFonts w:ascii="Times New Roman" w:hAnsi="Times New Roman" w:cs="Times New Roman"/>
          <w:color w:val="000000" w:themeColor="text1"/>
          <w:sz w:val="24"/>
          <w:szCs w:val="24"/>
        </w:rPr>
        <w:t xml:space="preserve"> w </w:t>
      </w:r>
    </w:p>
    <w:p w:rsidR="0058334C" w:rsidRPr="00A317C8" w:rsidRDefault="00B37328" w:rsidP="0058334C">
      <w:pPr>
        <w:pStyle w:val="Teksttreci0"/>
        <w:spacing w:before="0" w:after="0" w:line="360" w:lineRule="auto"/>
        <w:ind w:left="3540" w:right="23"/>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Warszawie oraz pracowników ochrony firmy zewnętrznej, realizujących usługę ochrony osób i mienia Sądu na mocy podpisanej umowy;</w:t>
      </w:r>
    </w:p>
    <w:p w:rsidR="0058334C" w:rsidRPr="00A317C8" w:rsidRDefault="0058334C" w:rsidP="0058334C">
      <w:pPr>
        <w:pStyle w:val="Teksttreci0"/>
        <w:numPr>
          <w:ilvl w:val="1"/>
          <w:numId w:val="1"/>
        </w:numPr>
        <w:tabs>
          <w:tab w:val="clear" w:pos="1440"/>
        </w:tabs>
        <w:spacing w:before="0" w:after="0" w:line="360" w:lineRule="auto"/>
        <w:ind w:left="851" w:right="23" w:hanging="425"/>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Policja</w:t>
      </w:r>
      <w:r w:rsidRPr="00A317C8">
        <w:rPr>
          <w:rFonts w:ascii="Times New Roman" w:hAnsi="Times New Roman" w:cs="Times New Roman"/>
          <w:color w:val="000000" w:themeColor="text1"/>
          <w:sz w:val="24"/>
          <w:szCs w:val="24"/>
        </w:rPr>
        <w:tab/>
      </w:r>
      <w:r w:rsidRPr="00A317C8">
        <w:rPr>
          <w:rFonts w:ascii="Times New Roman" w:hAnsi="Times New Roman" w:cs="Times New Roman"/>
          <w:color w:val="000000" w:themeColor="text1"/>
          <w:sz w:val="24"/>
          <w:szCs w:val="24"/>
        </w:rPr>
        <w:tab/>
      </w:r>
      <w:r w:rsidRPr="00A317C8">
        <w:rPr>
          <w:rFonts w:ascii="Times New Roman" w:hAnsi="Times New Roman" w:cs="Times New Roman"/>
          <w:color w:val="000000" w:themeColor="text1"/>
          <w:sz w:val="24"/>
          <w:szCs w:val="24"/>
        </w:rPr>
        <w:tab/>
        <w:t xml:space="preserve">Sekcję Policji Sądowej II Wydziału Konwojowego </w:t>
      </w:r>
    </w:p>
    <w:p w:rsidR="00B37328" w:rsidRPr="00A317C8" w:rsidRDefault="0058334C" w:rsidP="0058334C">
      <w:pPr>
        <w:pStyle w:val="Teksttreci0"/>
        <w:spacing w:before="0" w:after="0" w:line="360" w:lineRule="auto"/>
        <w:ind w:left="3540" w:right="23"/>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Komendy Stołecznej Policji lub Komend</w:t>
      </w:r>
      <w:r w:rsidR="00175A08">
        <w:rPr>
          <w:rFonts w:ascii="Times New Roman" w:hAnsi="Times New Roman" w:cs="Times New Roman"/>
          <w:color w:val="000000" w:themeColor="text1"/>
          <w:sz w:val="24"/>
          <w:szCs w:val="24"/>
        </w:rPr>
        <w:t>ę Rejonową</w:t>
      </w:r>
      <w:r w:rsidRPr="00A317C8">
        <w:rPr>
          <w:rFonts w:ascii="Times New Roman" w:hAnsi="Times New Roman" w:cs="Times New Roman"/>
          <w:color w:val="000000" w:themeColor="text1"/>
          <w:sz w:val="24"/>
          <w:szCs w:val="24"/>
        </w:rPr>
        <w:t xml:space="preserve"> Policji zgodnie z właściwością terytorialną Sądu.</w:t>
      </w:r>
    </w:p>
    <w:p w:rsidR="0085348E" w:rsidRPr="00A317C8" w:rsidRDefault="00FA7D3A" w:rsidP="0085348E">
      <w:pPr>
        <w:pStyle w:val="Nagwek220"/>
        <w:keepNext/>
        <w:keepLines/>
        <w:shd w:val="clear" w:color="auto" w:fill="auto"/>
        <w:spacing w:before="0" w:after="0" w:line="360" w:lineRule="auto"/>
        <w:ind w:right="20"/>
        <w:rPr>
          <w:rFonts w:ascii="Times New Roman" w:hAnsi="Times New Roman" w:cs="Times New Roman"/>
          <w:b/>
          <w:color w:val="000000" w:themeColor="text1"/>
          <w:spacing w:val="0"/>
          <w:sz w:val="24"/>
          <w:szCs w:val="24"/>
        </w:rPr>
      </w:pPr>
      <w:r w:rsidRPr="00A317C8">
        <w:rPr>
          <w:rFonts w:ascii="Times New Roman" w:hAnsi="Times New Roman" w:cs="Times New Roman"/>
          <w:b/>
          <w:color w:val="000000" w:themeColor="text1"/>
          <w:spacing w:val="0"/>
          <w:sz w:val="24"/>
          <w:szCs w:val="24"/>
        </w:rPr>
        <w:lastRenderedPageBreak/>
        <w:t xml:space="preserve">Rozdział </w:t>
      </w:r>
      <w:r w:rsidR="0085348E" w:rsidRPr="00A317C8">
        <w:rPr>
          <w:rFonts w:ascii="Times New Roman" w:hAnsi="Times New Roman" w:cs="Times New Roman"/>
          <w:b/>
          <w:color w:val="000000" w:themeColor="text1"/>
          <w:spacing w:val="0"/>
          <w:sz w:val="24"/>
          <w:szCs w:val="24"/>
        </w:rPr>
        <w:t>2</w:t>
      </w:r>
    </w:p>
    <w:p w:rsidR="0085267A" w:rsidRPr="00A317C8" w:rsidRDefault="0085267A" w:rsidP="0085348E">
      <w:pPr>
        <w:pStyle w:val="Nagwek220"/>
        <w:keepNext/>
        <w:keepLines/>
        <w:shd w:val="clear" w:color="auto" w:fill="auto"/>
        <w:spacing w:before="0" w:after="0" w:line="360" w:lineRule="auto"/>
        <w:ind w:right="23"/>
        <w:rPr>
          <w:rFonts w:ascii="Times New Roman" w:hAnsi="Times New Roman" w:cs="Times New Roman"/>
          <w:b/>
          <w:color w:val="000000" w:themeColor="text1"/>
          <w:spacing w:val="0"/>
          <w:sz w:val="24"/>
          <w:szCs w:val="24"/>
        </w:rPr>
      </w:pPr>
      <w:r w:rsidRPr="00A317C8">
        <w:rPr>
          <w:rFonts w:ascii="Times New Roman" w:hAnsi="Times New Roman" w:cs="Times New Roman"/>
          <w:b/>
          <w:color w:val="000000" w:themeColor="text1"/>
          <w:spacing w:val="0"/>
          <w:sz w:val="24"/>
          <w:szCs w:val="24"/>
        </w:rPr>
        <w:t>Zasady działania mające na celu zapewnienie bezpieczeństwa życia i zdrowia osób przebywających</w:t>
      </w:r>
      <w:r w:rsidR="00640DB7" w:rsidRPr="00A317C8">
        <w:rPr>
          <w:rFonts w:ascii="Times New Roman" w:hAnsi="Times New Roman" w:cs="Times New Roman"/>
          <w:b/>
          <w:color w:val="000000" w:themeColor="text1"/>
          <w:spacing w:val="0"/>
          <w:sz w:val="24"/>
          <w:szCs w:val="24"/>
        </w:rPr>
        <w:t xml:space="preserve"> w </w:t>
      </w:r>
      <w:r w:rsidRPr="00A317C8">
        <w:rPr>
          <w:rFonts w:ascii="Times New Roman" w:hAnsi="Times New Roman" w:cs="Times New Roman"/>
          <w:b/>
          <w:color w:val="000000" w:themeColor="text1"/>
          <w:spacing w:val="0"/>
          <w:sz w:val="24"/>
          <w:szCs w:val="24"/>
        </w:rPr>
        <w:t>budynku Sądu</w:t>
      </w:r>
    </w:p>
    <w:p w:rsidR="00FA7D3A" w:rsidRPr="00A317C8" w:rsidRDefault="00FA7D3A" w:rsidP="00FA7D3A">
      <w:pPr>
        <w:pStyle w:val="Nagwek220"/>
        <w:keepNext/>
        <w:keepLines/>
        <w:shd w:val="clear" w:color="auto" w:fill="auto"/>
        <w:spacing w:after="166" w:line="240" w:lineRule="auto"/>
        <w:ind w:right="20"/>
        <w:rPr>
          <w:rFonts w:ascii="Times New Roman" w:hAnsi="Times New Roman" w:cs="Times New Roman"/>
          <w:b/>
          <w:color w:val="000000" w:themeColor="text1"/>
          <w:sz w:val="24"/>
          <w:szCs w:val="24"/>
        </w:rPr>
      </w:pPr>
      <w:r w:rsidRPr="00A317C8">
        <w:rPr>
          <w:rFonts w:ascii="Times New Roman" w:hAnsi="Times New Roman" w:cs="Times New Roman"/>
          <w:b/>
          <w:color w:val="000000" w:themeColor="text1"/>
          <w:sz w:val="24"/>
          <w:szCs w:val="24"/>
        </w:rPr>
        <w:t>§2</w:t>
      </w:r>
      <w:r w:rsidR="0085348E" w:rsidRPr="00A317C8">
        <w:rPr>
          <w:rFonts w:ascii="Times New Roman" w:hAnsi="Times New Roman" w:cs="Times New Roman"/>
          <w:b/>
          <w:color w:val="000000" w:themeColor="text1"/>
          <w:sz w:val="24"/>
          <w:szCs w:val="24"/>
        </w:rPr>
        <w:t>.</w:t>
      </w:r>
    </w:p>
    <w:p w:rsidR="00FA7D3A" w:rsidRPr="00A317C8" w:rsidRDefault="00FA7D3A" w:rsidP="0085267A">
      <w:pPr>
        <w:pStyle w:val="Nagwek220"/>
        <w:keepNext/>
        <w:keepLines/>
        <w:shd w:val="clear" w:color="auto" w:fill="auto"/>
        <w:spacing w:before="0" w:after="166" w:line="240" w:lineRule="auto"/>
        <w:ind w:right="20"/>
        <w:rPr>
          <w:rFonts w:ascii="Times New Roman" w:hAnsi="Times New Roman" w:cs="Times New Roman"/>
          <w:b/>
          <w:color w:val="000000" w:themeColor="text1"/>
          <w:spacing w:val="0"/>
          <w:sz w:val="24"/>
          <w:szCs w:val="24"/>
        </w:rPr>
      </w:pPr>
      <w:r w:rsidRPr="00A317C8">
        <w:rPr>
          <w:rFonts w:ascii="Times New Roman" w:hAnsi="Times New Roman" w:cs="Times New Roman"/>
          <w:b/>
          <w:color w:val="000000" w:themeColor="text1"/>
          <w:spacing w:val="0"/>
          <w:sz w:val="24"/>
          <w:szCs w:val="24"/>
        </w:rPr>
        <w:t>Kontrola osób i bagażu</w:t>
      </w:r>
    </w:p>
    <w:p w:rsidR="007A3494" w:rsidRPr="00A317C8" w:rsidRDefault="007A3494" w:rsidP="0085267A">
      <w:pPr>
        <w:pStyle w:val="Nagwek220"/>
        <w:keepNext/>
        <w:keepLines/>
        <w:shd w:val="clear" w:color="auto" w:fill="auto"/>
        <w:spacing w:before="0" w:after="166" w:line="240" w:lineRule="auto"/>
        <w:ind w:right="20"/>
        <w:rPr>
          <w:rFonts w:ascii="Times New Roman" w:hAnsi="Times New Roman" w:cs="Times New Roman"/>
          <w:b/>
          <w:color w:val="000000" w:themeColor="text1"/>
          <w:spacing w:val="0"/>
          <w:sz w:val="24"/>
          <w:szCs w:val="24"/>
        </w:rPr>
      </w:pPr>
    </w:p>
    <w:p w:rsidR="00B37328" w:rsidRPr="00A317C8" w:rsidRDefault="00F34AA2" w:rsidP="0085267A">
      <w:pPr>
        <w:pStyle w:val="Teksttreci0"/>
        <w:numPr>
          <w:ilvl w:val="0"/>
          <w:numId w:val="16"/>
        </w:numPr>
        <w:shd w:val="clear" w:color="auto" w:fill="auto"/>
        <w:spacing w:before="0" w:after="0" w:line="360" w:lineRule="auto"/>
        <w:ind w:left="426" w:right="23"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 xml:space="preserve">Osoby wchodzące na teren obiektów sądowych zobowiązane są poddać się </w:t>
      </w:r>
      <w:r w:rsidR="00CC51E7" w:rsidRPr="00A317C8">
        <w:rPr>
          <w:rFonts w:ascii="Times New Roman" w:hAnsi="Times New Roman" w:cs="Times New Roman"/>
          <w:color w:val="000000" w:themeColor="text1"/>
          <w:sz w:val="24"/>
          <w:szCs w:val="24"/>
        </w:rPr>
        <w:t>k</w:t>
      </w:r>
      <w:r w:rsidRPr="00A317C8">
        <w:rPr>
          <w:rFonts w:ascii="Times New Roman" w:hAnsi="Times New Roman" w:cs="Times New Roman"/>
          <w:color w:val="000000" w:themeColor="text1"/>
          <w:sz w:val="24"/>
          <w:szCs w:val="24"/>
        </w:rPr>
        <w:t xml:space="preserve">ontroli przeprowadzanej przez służby ochrony obiektu lub/i funkcjonariuszy Policji. </w:t>
      </w:r>
    </w:p>
    <w:p w:rsidR="00B37328" w:rsidRPr="00A317C8" w:rsidRDefault="00F34AA2" w:rsidP="0085267A">
      <w:pPr>
        <w:pStyle w:val="Teksttreci0"/>
        <w:numPr>
          <w:ilvl w:val="0"/>
          <w:numId w:val="16"/>
        </w:numPr>
        <w:shd w:val="clear" w:color="auto" w:fill="auto"/>
        <w:spacing w:before="0" w:after="0" w:line="360" w:lineRule="auto"/>
        <w:ind w:left="426" w:right="23"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Kontrola polega na przejściu przez bramkę elektromagnetyczną służącą do wykrywania metali lub/i sprawdzeniu przy po</w:t>
      </w:r>
      <w:r w:rsidR="001A3934" w:rsidRPr="00A317C8">
        <w:rPr>
          <w:rFonts w:ascii="Times New Roman" w:hAnsi="Times New Roman" w:cs="Times New Roman"/>
          <w:color w:val="000000" w:themeColor="text1"/>
          <w:sz w:val="24"/>
          <w:szCs w:val="24"/>
        </w:rPr>
        <w:t>mocy ręcznego wykrywacza metali, po uprzednim włożeniu do pojemnika, przez osobę wchodzącą na teren obiektu, wszelkich przedmiotów metalowych oraz zawartości kieszeni. Przedmioty te są poddawane kontroli przy użyciu urządzenia rentgenowskiego służącego do prześwietlania bagażu</w:t>
      </w:r>
      <w:r w:rsidR="0085348E" w:rsidRPr="00A317C8">
        <w:rPr>
          <w:rFonts w:ascii="Times New Roman" w:hAnsi="Times New Roman" w:cs="Times New Roman"/>
          <w:color w:val="000000" w:themeColor="text1"/>
          <w:sz w:val="24"/>
          <w:szCs w:val="24"/>
        </w:rPr>
        <w:t>.</w:t>
      </w:r>
    </w:p>
    <w:p w:rsidR="00CC51E7" w:rsidRPr="00A317C8" w:rsidRDefault="00CC51E7" w:rsidP="0085267A">
      <w:pPr>
        <w:pStyle w:val="Teksttreci0"/>
        <w:numPr>
          <w:ilvl w:val="0"/>
          <w:numId w:val="16"/>
        </w:numPr>
        <w:shd w:val="clear" w:color="auto" w:fill="auto"/>
        <w:spacing w:before="0" w:after="0" w:line="360" w:lineRule="auto"/>
        <w:ind w:left="426" w:right="23"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Osoby</w:t>
      </w:r>
      <w:r w:rsidR="00347E5E" w:rsidRPr="00A317C8">
        <w:rPr>
          <w:rFonts w:ascii="Times New Roman" w:hAnsi="Times New Roman" w:cs="Times New Roman"/>
          <w:color w:val="000000" w:themeColor="text1"/>
          <w:sz w:val="24"/>
          <w:szCs w:val="24"/>
        </w:rPr>
        <w:t>, u których</w:t>
      </w:r>
      <w:r w:rsidR="00C261F5" w:rsidRPr="00A317C8">
        <w:rPr>
          <w:rFonts w:ascii="Times New Roman" w:hAnsi="Times New Roman" w:cs="Times New Roman"/>
          <w:color w:val="000000" w:themeColor="text1"/>
          <w:sz w:val="24"/>
          <w:szCs w:val="24"/>
        </w:rPr>
        <w:t xml:space="preserve"> bramka elektromagnetyczna służąca do wykrywania metali zasygnalizuje obecność przedmiotów metalowych, są zobowiązane do ponownego przejścia przez urządzenie lub do poddania się dodatkowej kontroli </w:t>
      </w:r>
      <w:r w:rsidR="00D52513">
        <w:rPr>
          <w:rFonts w:ascii="Times New Roman" w:hAnsi="Times New Roman" w:cs="Times New Roman"/>
          <w:color w:val="000000" w:themeColor="text1"/>
          <w:sz w:val="24"/>
          <w:szCs w:val="24"/>
        </w:rPr>
        <w:t xml:space="preserve">manualnej lub wzrokowej bądź </w:t>
      </w:r>
      <w:r w:rsidR="00C261F5" w:rsidRPr="00A317C8">
        <w:rPr>
          <w:rFonts w:ascii="Times New Roman" w:hAnsi="Times New Roman" w:cs="Times New Roman"/>
          <w:color w:val="000000" w:themeColor="text1"/>
          <w:sz w:val="24"/>
          <w:szCs w:val="24"/>
        </w:rPr>
        <w:t>przy pomocy ręcznego wykrywacza metali.</w:t>
      </w:r>
    </w:p>
    <w:p w:rsidR="00FA7D3A" w:rsidRPr="00A317C8" w:rsidRDefault="00FA7D3A" w:rsidP="00FA7D3A">
      <w:pPr>
        <w:pStyle w:val="Teksttreci0"/>
        <w:numPr>
          <w:ilvl w:val="0"/>
          <w:numId w:val="16"/>
        </w:numPr>
        <w:shd w:val="clear" w:color="auto" w:fill="auto"/>
        <w:spacing w:before="0" w:after="0" w:line="360" w:lineRule="auto"/>
        <w:ind w:left="426" w:right="20"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Torby, teczki, aktówki oraz inny bagaż wnoszony przez osoby wchodzące, podlega kontroli przeprowadzanej przez służby ochrony obiektu lub/i funkcjonariuszy Policji przy użyciu urządzenia rentgenowskiego służącego do prześwietlania bagażu.</w:t>
      </w:r>
    </w:p>
    <w:p w:rsidR="00FA7D3A" w:rsidRPr="00A317C8" w:rsidRDefault="00FA7D3A" w:rsidP="00FA7D3A">
      <w:pPr>
        <w:pStyle w:val="Teksttreci0"/>
        <w:numPr>
          <w:ilvl w:val="0"/>
          <w:numId w:val="16"/>
        </w:numPr>
        <w:shd w:val="clear" w:color="auto" w:fill="auto"/>
        <w:spacing w:before="0" w:after="0" w:line="360" w:lineRule="auto"/>
        <w:ind w:left="426" w:right="20"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Bagaż, którego rozmiary nie pozwalają na kontrolę przy użyciu urządzenia rentgenowskiego służącego do prześwietlania bagażu, podlega kontroli przy użyciu ręcznego wykrywacza metali lub innych dostępnych środków oraz kontroli wizualnej</w:t>
      </w:r>
      <w:r w:rsidR="00D52513">
        <w:rPr>
          <w:rFonts w:ascii="Times New Roman" w:hAnsi="Times New Roman" w:cs="Times New Roman"/>
          <w:color w:val="000000" w:themeColor="text1"/>
          <w:sz w:val="24"/>
          <w:szCs w:val="24"/>
        </w:rPr>
        <w:t xml:space="preserve"> lub manualnej</w:t>
      </w:r>
      <w:r w:rsidRPr="00A317C8">
        <w:rPr>
          <w:rFonts w:ascii="Times New Roman" w:hAnsi="Times New Roman" w:cs="Times New Roman"/>
          <w:color w:val="000000" w:themeColor="text1"/>
          <w:sz w:val="24"/>
          <w:szCs w:val="24"/>
        </w:rPr>
        <w:t>.</w:t>
      </w:r>
    </w:p>
    <w:p w:rsidR="00FA7D3A" w:rsidRPr="00A317C8" w:rsidRDefault="00FA7D3A" w:rsidP="00FA7D3A">
      <w:pPr>
        <w:pStyle w:val="Teksttreci0"/>
        <w:numPr>
          <w:ilvl w:val="0"/>
          <w:numId w:val="16"/>
        </w:numPr>
        <w:shd w:val="clear" w:color="auto" w:fill="auto"/>
        <w:spacing w:before="0" w:after="0" w:line="360" w:lineRule="auto"/>
        <w:ind w:left="426" w:right="20"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W przypadku awarii urządzenia rentgenowskiego służącego do prześwietlania bagażu, kontrola bagażu jest przeprowadzana przy użyciu ręcznego wykrywacza metali lub innych dostępnych środków oraz wizualnie</w:t>
      </w:r>
      <w:r w:rsidR="00D52513">
        <w:rPr>
          <w:rFonts w:ascii="Times New Roman" w:hAnsi="Times New Roman" w:cs="Times New Roman"/>
          <w:color w:val="000000" w:themeColor="text1"/>
          <w:sz w:val="24"/>
          <w:szCs w:val="24"/>
        </w:rPr>
        <w:t xml:space="preserve"> i/lub manualnej</w:t>
      </w:r>
      <w:r w:rsidRPr="00A317C8">
        <w:rPr>
          <w:rFonts w:ascii="Times New Roman" w:hAnsi="Times New Roman" w:cs="Times New Roman"/>
          <w:color w:val="000000" w:themeColor="text1"/>
          <w:sz w:val="24"/>
          <w:szCs w:val="24"/>
        </w:rPr>
        <w:t xml:space="preserve">. </w:t>
      </w:r>
    </w:p>
    <w:p w:rsidR="00FA7D3A" w:rsidRPr="00A317C8" w:rsidRDefault="00FA7D3A" w:rsidP="00FA7D3A">
      <w:pPr>
        <w:pStyle w:val="Teksttreci0"/>
        <w:numPr>
          <w:ilvl w:val="0"/>
          <w:numId w:val="16"/>
        </w:numPr>
        <w:shd w:val="clear" w:color="auto" w:fill="auto"/>
        <w:spacing w:before="0" w:after="0" w:line="360" w:lineRule="auto"/>
        <w:ind w:left="426" w:right="23"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Jeżeli osoba wchodząca nie wyraża zgody na kontrolę, bagaż nie może być wniesiony na</w:t>
      </w:r>
      <w:r w:rsidR="00640DB7" w:rsidRPr="00A317C8">
        <w:rPr>
          <w:rFonts w:ascii="Times New Roman" w:hAnsi="Times New Roman" w:cs="Times New Roman"/>
          <w:color w:val="000000" w:themeColor="text1"/>
          <w:sz w:val="24"/>
          <w:szCs w:val="24"/>
        </w:rPr>
        <w:t> </w:t>
      </w:r>
      <w:r w:rsidRPr="00A317C8">
        <w:rPr>
          <w:rFonts w:ascii="Times New Roman" w:hAnsi="Times New Roman" w:cs="Times New Roman"/>
          <w:color w:val="000000" w:themeColor="text1"/>
          <w:sz w:val="24"/>
          <w:szCs w:val="24"/>
        </w:rPr>
        <w:t xml:space="preserve">teren obiektu sądowego. </w:t>
      </w:r>
    </w:p>
    <w:p w:rsidR="00FA7D3A" w:rsidRPr="00A317C8" w:rsidRDefault="00FA7D3A" w:rsidP="00FA7D3A">
      <w:pPr>
        <w:pStyle w:val="Teksttreci0"/>
        <w:numPr>
          <w:ilvl w:val="0"/>
          <w:numId w:val="16"/>
        </w:numPr>
        <w:shd w:val="clear" w:color="auto" w:fill="auto"/>
        <w:spacing w:before="0" w:after="0" w:line="360" w:lineRule="auto"/>
        <w:ind w:left="426" w:right="23"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W przypadku</w:t>
      </w:r>
      <w:r w:rsidR="004A689B" w:rsidRPr="00A317C8">
        <w:rPr>
          <w:rFonts w:ascii="Times New Roman" w:hAnsi="Times New Roman" w:cs="Times New Roman"/>
          <w:color w:val="000000" w:themeColor="text1"/>
          <w:sz w:val="24"/>
          <w:szCs w:val="24"/>
        </w:rPr>
        <w:t>,</w:t>
      </w:r>
      <w:r w:rsidRPr="00A317C8">
        <w:rPr>
          <w:rFonts w:ascii="Times New Roman" w:hAnsi="Times New Roman" w:cs="Times New Roman"/>
          <w:color w:val="000000" w:themeColor="text1"/>
          <w:sz w:val="24"/>
          <w:szCs w:val="24"/>
        </w:rPr>
        <w:t xml:space="preserve"> gdy obiekt nie został wyposażon</w:t>
      </w:r>
      <w:r w:rsidR="007E1976" w:rsidRPr="00A317C8">
        <w:rPr>
          <w:rFonts w:ascii="Times New Roman" w:hAnsi="Times New Roman" w:cs="Times New Roman"/>
          <w:color w:val="000000" w:themeColor="text1"/>
          <w:sz w:val="24"/>
          <w:szCs w:val="24"/>
        </w:rPr>
        <w:t>y</w:t>
      </w:r>
      <w:r w:rsidR="00640DB7" w:rsidRPr="00A317C8">
        <w:rPr>
          <w:rFonts w:ascii="Times New Roman" w:hAnsi="Times New Roman" w:cs="Times New Roman"/>
          <w:color w:val="000000" w:themeColor="text1"/>
          <w:sz w:val="24"/>
          <w:szCs w:val="24"/>
        </w:rPr>
        <w:t xml:space="preserve"> w </w:t>
      </w:r>
      <w:r w:rsidR="007E1976" w:rsidRPr="00A317C8">
        <w:rPr>
          <w:rFonts w:ascii="Times New Roman" w:hAnsi="Times New Roman" w:cs="Times New Roman"/>
          <w:color w:val="000000" w:themeColor="text1"/>
          <w:sz w:val="24"/>
          <w:szCs w:val="24"/>
        </w:rPr>
        <w:t>urządzenie, o którym mowa</w:t>
      </w:r>
      <w:r w:rsidR="00640DB7" w:rsidRPr="00A317C8">
        <w:rPr>
          <w:rFonts w:ascii="Times New Roman" w:hAnsi="Times New Roman" w:cs="Times New Roman"/>
          <w:color w:val="000000" w:themeColor="text1"/>
          <w:sz w:val="24"/>
          <w:szCs w:val="24"/>
        </w:rPr>
        <w:t xml:space="preserve"> w </w:t>
      </w:r>
      <w:r w:rsidR="006526D3" w:rsidRPr="00A317C8">
        <w:rPr>
          <w:rFonts w:ascii="Times New Roman" w:hAnsi="Times New Roman" w:cs="Times New Roman"/>
          <w:color w:val="000000" w:themeColor="text1"/>
          <w:sz w:val="24"/>
          <w:szCs w:val="24"/>
        </w:rPr>
        <w:t>ust. 4,</w:t>
      </w:r>
      <w:r w:rsidRPr="00A317C8">
        <w:rPr>
          <w:rFonts w:ascii="Times New Roman" w:hAnsi="Times New Roman" w:cs="Times New Roman"/>
          <w:color w:val="000000" w:themeColor="text1"/>
          <w:sz w:val="24"/>
          <w:szCs w:val="24"/>
        </w:rPr>
        <w:t xml:space="preserve"> kontrola bagażu przeprowadzana jest wizualnie</w:t>
      </w:r>
      <w:r w:rsidR="0016195C">
        <w:rPr>
          <w:rFonts w:ascii="Times New Roman" w:hAnsi="Times New Roman" w:cs="Times New Roman"/>
          <w:color w:val="000000" w:themeColor="text1"/>
          <w:sz w:val="24"/>
          <w:szCs w:val="24"/>
        </w:rPr>
        <w:t>, manualnie</w:t>
      </w:r>
      <w:r w:rsidRPr="00A317C8">
        <w:rPr>
          <w:rFonts w:ascii="Times New Roman" w:hAnsi="Times New Roman" w:cs="Times New Roman"/>
          <w:color w:val="000000" w:themeColor="text1"/>
          <w:sz w:val="24"/>
          <w:szCs w:val="24"/>
        </w:rPr>
        <w:t xml:space="preserve"> lub przy użyciu innych dostępnych urządzeń.</w:t>
      </w:r>
    </w:p>
    <w:p w:rsidR="000B3EC4" w:rsidRDefault="000B3EC4" w:rsidP="00EB611E">
      <w:pPr>
        <w:pStyle w:val="Teksttreci0"/>
        <w:numPr>
          <w:ilvl w:val="0"/>
          <w:numId w:val="16"/>
        </w:numPr>
        <w:shd w:val="clear" w:color="auto" w:fill="auto"/>
        <w:spacing w:before="0" w:after="0" w:line="360" w:lineRule="auto"/>
        <w:ind w:left="426" w:right="23"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Bagaż osób wychodzących,</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tym również pracowników administracji i obsługi Sądu może zo</w:t>
      </w:r>
      <w:r w:rsidR="007E1976" w:rsidRPr="00A317C8">
        <w:rPr>
          <w:rFonts w:ascii="Times New Roman" w:hAnsi="Times New Roman" w:cs="Times New Roman"/>
          <w:color w:val="000000" w:themeColor="text1"/>
          <w:sz w:val="24"/>
          <w:szCs w:val="24"/>
        </w:rPr>
        <w:t xml:space="preserve">stać poddany kontroli zgodnej z </w:t>
      </w:r>
      <w:r w:rsidR="006526D3" w:rsidRPr="00A317C8">
        <w:rPr>
          <w:rFonts w:ascii="Times New Roman" w:hAnsi="Times New Roman" w:cs="Times New Roman"/>
          <w:color w:val="000000" w:themeColor="text1"/>
          <w:sz w:val="24"/>
          <w:szCs w:val="24"/>
        </w:rPr>
        <w:t>ust. 4</w:t>
      </w:r>
      <w:r w:rsidR="00AF46D7" w:rsidRPr="00A317C8">
        <w:rPr>
          <w:rFonts w:ascii="Times New Roman" w:hAnsi="Times New Roman" w:cs="Times New Roman"/>
          <w:color w:val="000000" w:themeColor="text1"/>
          <w:sz w:val="24"/>
          <w:szCs w:val="24"/>
        </w:rPr>
        <w:t xml:space="preserve"> i ust. 8</w:t>
      </w:r>
      <w:r w:rsidR="006526D3" w:rsidRPr="00A317C8">
        <w:rPr>
          <w:rFonts w:ascii="Times New Roman" w:hAnsi="Times New Roman" w:cs="Times New Roman"/>
          <w:color w:val="000000" w:themeColor="text1"/>
          <w:sz w:val="24"/>
          <w:szCs w:val="24"/>
        </w:rPr>
        <w:t xml:space="preserve">, </w:t>
      </w:r>
      <w:r w:rsidRPr="00A317C8">
        <w:rPr>
          <w:rFonts w:ascii="Times New Roman" w:hAnsi="Times New Roman" w:cs="Times New Roman"/>
          <w:color w:val="000000" w:themeColor="text1"/>
          <w:sz w:val="24"/>
          <w:szCs w:val="24"/>
        </w:rPr>
        <w:t xml:space="preserve">jeżeli zachodzi podejrzenie, </w:t>
      </w:r>
      <w:r w:rsidR="007E1976" w:rsidRPr="00A317C8">
        <w:rPr>
          <w:rFonts w:ascii="Times New Roman" w:hAnsi="Times New Roman" w:cs="Times New Roman"/>
          <w:color w:val="000000" w:themeColor="text1"/>
          <w:sz w:val="24"/>
          <w:szCs w:val="24"/>
        </w:rPr>
        <w:br/>
      </w:r>
      <w:r w:rsidRPr="00A317C8">
        <w:rPr>
          <w:rFonts w:ascii="Times New Roman" w:hAnsi="Times New Roman" w:cs="Times New Roman"/>
          <w:color w:val="000000" w:themeColor="text1"/>
          <w:sz w:val="24"/>
          <w:szCs w:val="24"/>
        </w:rPr>
        <w:lastRenderedPageBreak/>
        <w:t>że wynoszone jest mienie lub dokumentacja sądowa.</w:t>
      </w:r>
    </w:p>
    <w:p w:rsidR="0016195C" w:rsidRDefault="0016195C" w:rsidP="0016195C">
      <w:pPr>
        <w:pStyle w:val="Teksttreci0"/>
        <w:numPr>
          <w:ilvl w:val="0"/>
          <w:numId w:val="16"/>
        </w:numPr>
        <w:shd w:val="clear" w:color="auto" w:fill="auto"/>
        <w:spacing w:before="0" w:after="0" w:line="360" w:lineRule="auto"/>
        <w:ind w:left="426" w:right="23" w:hanging="426"/>
        <w:rPr>
          <w:rFonts w:ascii="Times New Roman" w:hAnsi="Times New Roman" w:cs="Times New Roman"/>
          <w:color w:val="000000" w:themeColor="text1"/>
          <w:sz w:val="24"/>
          <w:szCs w:val="24"/>
        </w:rPr>
      </w:pPr>
      <w:r w:rsidRPr="0016195C">
        <w:rPr>
          <w:rFonts w:ascii="Times New Roman" w:hAnsi="Times New Roman" w:cs="Times New Roman"/>
          <w:color w:val="000000" w:themeColor="text1"/>
          <w:sz w:val="24"/>
          <w:szCs w:val="24"/>
        </w:rPr>
        <w:t xml:space="preserve">Z wykonania czynności, o których mowa w § </w:t>
      </w:r>
      <w:r>
        <w:rPr>
          <w:rFonts w:ascii="Times New Roman" w:hAnsi="Times New Roman" w:cs="Times New Roman"/>
          <w:color w:val="000000" w:themeColor="text1"/>
          <w:sz w:val="24"/>
          <w:szCs w:val="24"/>
        </w:rPr>
        <w:t>2 pkt 3, 5, 6</w:t>
      </w:r>
      <w:r w:rsidRPr="0016195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8</w:t>
      </w:r>
      <w:r w:rsidRPr="0016195C">
        <w:rPr>
          <w:rFonts w:ascii="Times New Roman" w:hAnsi="Times New Roman" w:cs="Times New Roman"/>
          <w:color w:val="000000" w:themeColor="text1"/>
          <w:sz w:val="24"/>
          <w:szCs w:val="24"/>
        </w:rPr>
        <w:t xml:space="preserve"> dokonujący ich pracownik ochrony sporządza protokół w przypadku, gdy osoba poddana przeglądaniu zawartości bagażu lub odzieży zgłosiła takie żądanie bezpośrednio po dokonaniu tych czynności. Protokół nie podlega udostępnieniu osobom trzecim oraz może być udostępniony podmiotom uprawnionym na podstawie odrębnych przepisów w trybie w nich przewidzianym</w:t>
      </w:r>
      <w:r>
        <w:rPr>
          <w:rFonts w:ascii="Times New Roman" w:hAnsi="Times New Roman" w:cs="Times New Roman"/>
          <w:color w:val="000000" w:themeColor="text1"/>
          <w:sz w:val="24"/>
          <w:szCs w:val="24"/>
        </w:rPr>
        <w:t>.</w:t>
      </w:r>
    </w:p>
    <w:p w:rsidR="0016195C" w:rsidRPr="00A317C8" w:rsidRDefault="0016195C" w:rsidP="0016195C">
      <w:pPr>
        <w:pStyle w:val="Teksttreci0"/>
        <w:numPr>
          <w:ilvl w:val="0"/>
          <w:numId w:val="16"/>
        </w:numPr>
        <w:shd w:val="clear" w:color="auto" w:fill="auto"/>
        <w:spacing w:before="0" w:after="0" w:line="360" w:lineRule="auto"/>
        <w:ind w:left="426" w:right="23" w:hanging="426"/>
        <w:rPr>
          <w:rFonts w:ascii="Times New Roman" w:hAnsi="Times New Roman" w:cs="Times New Roman"/>
          <w:color w:val="000000" w:themeColor="text1"/>
          <w:sz w:val="24"/>
          <w:szCs w:val="24"/>
        </w:rPr>
      </w:pPr>
      <w:r w:rsidRPr="0016195C">
        <w:rPr>
          <w:rFonts w:ascii="Times New Roman" w:hAnsi="Times New Roman" w:cs="Times New Roman"/>
          <w:color w:val="000000" w:themeColor="text1"/>
          <w:sz w:val="24"/>
          <w:szCs w:val="24"/>
        </w:rPr>
        <w:t>Osobie poddanej przeglądaniu zawartości bagażu lub odzieży przysługuje skarga na działalność sądu, wnoszona do prezesa sądu właściwego ze względu na miejsce dokonania czynności, w terminie 7 dni od dnia dokonania czynności, w celu zbadania legalności oraz prawidłowości jej dokonania.</w:t>
      </w:r>
    </w:p>
    <w:p w:rsidR="000B3EC4" w:rsidRPr="00A317C8" w:rsidRDefault="000B3EC4" w:rsidP="000B3EC4">
      <w:pPr>
        <w:pStyle w:val="Nagwek220"/>
        <w:keepNext/>
        <w:keepLines/>
        <w:shd w:val="clear" w:color="auto" w:fill="auto"/>
        <w:spacing w:after="166" w:line="240" w:lineRule="auto"/>
        <w:ind w:right="20"/>
        <w:rPr>
          <w:rFonts w:ascii="Times New Roman" w:hAnsi="Times New Roman" w:cs="Times New Roman"/>
          <w:b/>
          <w:color w:val="000000" w:themeColor="text1"/>
          <w:sz w:val="24"/>
          <w:szCs w:val="24"/>
        </w:rPr>
      </w:pPr>
      <w:r w:rsidRPr="00A317C8">
        <w:rPr>
          <w:rFonts w:ascii="Times New Roman" w:hAnsi="Times New Roman" w:cs="Times New Roman"/>
          <w:b/>
          <w:color w:val="000000" w:themeColor="text1"/>
          <w:sz w:val="24"/>
          <w:szCs w:val="24"/>
        </w:rPr>
        <w:t>§3</w:t>
      </w:r>
      <w:r w:rsidR="00AC13C2" w:rsidRPr="00A317C8">
        <w:rPr>
          <w:rFonts w:ascii="Times New Roman" w:hAnsi="Times New Roman" w:cs="Times New Roman"/>
          <w:b/>
          <w:color w:val="000000" w:themeColor="text1"/>
          <w:sz w:val="24"/>
          <w:szCs w:val="24"/>
        </w:rPr>
        <w:t>.</w:t>
      </w:r>
    </w:p>
    <w:p w:rsidR="000B3EC4" w:rsidRPr="00A317C8" w:rsidRDefault="000B3EC4" w:rsidP="000B3EC4">
      <w:pPr>
        <w:pStyle w:val="Nagwek220"/>
        <w:keepNext/>
        <w:keepLines/>
        <w:shd w:val="clear" w:color="auto" w:fill="auto"/>
        <w:spacing w:before="0" w:after="166" w:line="240" w:lineRule="auto"/>
        <w:ind w:right="20"/>
        <w:rPr>
          <w:rFonts w:ascii="Times New Roman" w:hAnsi="Times New Roman" w:cs="Times New Roman"/>
          <w:b/>
          <w:color w:val="000000" w:themeColor="text1"/>
          <w:spacing w:val="0"/>
          <w:sz w:val="24"/>
          <w:szCs w:val="24"/>
        </w:rPr>
      </w:pPr>
      <w:r w:rsidRPr="00A317C8">
        <w:rPr>
          <w:rFonts w:ascii="Times New Roman" w:hAnsi="Times New Roman" w:cs="Times New Roman"/>
          <w:b/>
          <w:color w:val="000000" w:themeColor="text1"/>
          <w:spacing w:val="0"/>
          <w:sz w:val="24"/>
          <w:szCs w:val="24"/>
        </w:rPr>
        <w:t>Zwolnienie z obowiązku poddania się czynnościom sprawdzającym</w:t>
      </w:r>
    </w:p>
    <w:p w:rsidR="00AC13C2" w:rsidRPr="00A317C8" w:rsidRDefault="00AC13C2" w:rsidP="000B3EC4">
      <w:pPr>
        <w:pStyle w:val="Nagwek220"/>
        <w:keepNext/>
        <w:keepLines/>
        <w:shd w:val="clear" w:color="auto" w:fill="auto"/>
        <w:spacing w:before="0" w:after="166" w:line="240" w:lineRule="auto"/>
        <w:ind w:right="20"/>
        <w:rPr>
          <w:rFonts w:ascii="Times New Roman" w:hAnsi="Times New Roman" w:cs="Times New Roman"/>
          <w:b/>
          <w:color w:val="000000" w:themeColor="text1"/>
          <w:spacing w:val="0"/>
          <w:sz w:val="24"/>
          <w:szCs w:val="24"/>
        </w:rPr>
      </w:pPr>
    </w:p>
    <w:p w:rsidR="000B3EC4" w:rsidRPr="00A317C8" w:rsidRDefault="00FA7D3A" w:rsidP="000B3EC4">
      <w:pPr>
        <w:pStyle w:val="Teksttreci0"/>
        <w:numPr>
          <w:ilvl w:val="0"/>
          <w:numId w:val="17"/>
        </w:numPr>
        <w:shd w:val="clear" w:color="auto" w:fill="auto"/>
        <w:spacing w:before="0" w:after="0" w:line="360" w:lineRule="auto"/>
        <w:ind w:left="426" w:right="23"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Z obowiązku poddania się czynnośc</w:t>
      </w:r>
      <w:r w:rsidR="007E1976" w:rsidRPr="00A317C8">
        <w:rPr>
          <w:rFonts w:ascii="Times New Roman" w:hAnsi="Times New Roman" w:cs="Times New Roman"/>
          <w:color w:val="000000" w:themeColor="text1"/>
          <w:sz w:val="24"/>
          <w:szCs w:val="24"/>
        </w:rPr>
        <w:t>iom sprawdzającym wymienionym</w:t>
      </w:r>
      <w:r w:rsidR="00640DB7" w:rsidRPr="00A317C8">
        <w:rPr>
          <w:rFonts w:ascii="Times New Roman" w:hAnsi="Times New Roman" w:cs="Times New Roman"/>
          <w:color w:val="000000" w:themeColor="text1"/>
          <w:sz w:val="24"/>
          <w:szCs w:val="24"/>
        </w:rPr>
        <w:t xml:space="preserve"> w </w:t>
      </w:r>
      <w:r w:rsidR="00E62228" w:rsidRPr="00A317C8">
        <w:rPr>
          <w:rFonts w:ascii="Times New Roman" w:hAnsi="Times New Roman" w:cs="Times New Roman"/>
          <w:color w:val="000000" w:themeColor="text1"/>
          <w:sz w:val="24"/>
          <w:szCs w:val="24"/>
        </w:rPr>
        <w:t>§ 2</w:t>
      </w:r>
      <w:r w:rsidR="00D70097" w:rsidRPr="00A317C8">
        <w:rPr>
          <w:rFonts w:ascii="Times New Roman" w:hAnsi="Times New Roman" w:cs="Times New Roman"/>
          <w:color w:val="000000" w:themeColor="text1"/>
          <w:sz w:val="24"/>
          <w:szCs w:val="24"/>
        </w:rPr>
        <w:t xml:space="preserve"> ust. 1-8</w:t>
      </w:r>
      <w:r w:rsidR="00E62228" w:rsidRPr="00A317C8">
        <w:rPr>
          <w:rFonts w:ascii="Times New Roman" w:hAnsi="Times New Roman" w:cs="Times New Roman"/>
          <w:color w:val="000000" w:themeColor="text1"/>
          <w:sz w:val="24"/>
          <w:szCs w:val="24"/>
        </w:rPr>
        <w:t xml:space="preserve"> </w:t>
      </w:r>
      <w:r w:rsidR="005E31B0">
        <w:rPr>
          <w:rFonts w:ascii="Times New Roman" w:hAnsi="Times New Roman" w:cs="Times New Roman"/>
          <w:color w:val="000000" w:themeColor="text1"/>
          <w:sz w:val="24"/>
          <w:szCs w:val="24"/>
        </w:rPr>
        <w:t>zwolnione są osoby o których mowa w art. 54 §16 ustawy z dnia 27 lipca 2001 roku Prawo o ustroju sądów powszechnych, w szczególności</w:t>
      </w:r>
      <w:r w:rsidRPr="00A317C8">
        <w:rPr>
          <w:rFonts w:ascii="Times New Roman" w:hAnsi="Times New Roman" w:cs="Times New Roman"/>
          <w:color w:val="000000" w:themeColor="text1"/>
          <w:sz w:val="24"/>
          <w:szCs w:val="24"/>
        </w:rPr>
        <w:t>: osoby pełniące najwyższe funkcje państwowe, osoby posiadające immunitet, pracownicy resortu sprawiedliwości, organów ścigania, służb specjalnych i ochrony rządu, osoby wykonujące zadania Prokuratorii Generalnej oraz adwokaci, radcowie prawni, rzecznicy patentowi, notariusze, komornicy sądowi, biegli sądowi</w:t>
      </w:r>
      <w:r w:rsidR="00EB611E" w:rsidRPr="00A317C8">
        <w:rPr>
          <w:rFonts w:ascii="Times New Roman" w:hAnsi="Times New Roman" w:cs="Times New Roman"/>
          <w:color w:val="000000" w:themeColor="text1"/>
          <w:sz w:val="24"/>
          <w:szCs w:val="24"/>
        </w:rPr>
        <w:t xml:space="preserve"> </w:t>
      </w:r>
      <w:r w:rsidRPr="00A317C8">
        <w:rPr>
          <w:rFonts w:ascii="Times New Roman" w:hAnsi="Times New Roman" w:cs="Times New Roman"/>
          <w:color w:val="000000" w:themeColor="text1"/>
          <w:sz w:val="24"/>
          <w:szCs w:val="24"/>
        </w:rPr>
        <w:t>i ławnicy podczas korzystania z wejść służbowych, po wcześniejszym okazaniu ważnej legitymacji służbowej/zaświadczenia bez wcześniejszego wezwania.</w:t>
      </w:r>
      <w:r w:rsidR="000B3EC4" w:rsidRPr="00A317C8">
        <w:rPr>
          <w:rFonts w:ascii="Times New Roman" w:hAnsi="Times New Roman" w:cs="Times New Roman"/>
          <w:color w:val="000000" w:themeColor="text1"/>
          <w:sz w:val="24"/>
          <w:szCs w:val="24"/>
        </w:rPr>
        <w:t xml:space="preserve"> </w:t>
      </w:r>
    </w:p>
    <w:p w:rsidR="000B3EC4" w:rsidRPr="00A317C8" w:rsidRDefault="00FA7D3A" w:rsidP="000B3EC4">
      <w:pPr>
        <w:pStyle w:val="Teksttreci0"/>
        <w:numPr>
          <w:ilvl w:val="0"/>
          <w:numId w:val="17"/>
        </w:numPr>
        <w:shd w:val="clear" w:color="auto" w:fill="auto"/>
        <w:spacing w:before="0" w:after="0" w:line="360" w:lineRule="auto"/>
        <w:ind w:left="426" w:right="23"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 xml:space="preserve">Prezes </w:t>
      </w:r>
      <w:r w:rsidR="00296B68" w:rsidRPr="00A317C8">
        <w:rPr>
          <w:rFonts w:ascii="Times New Roman" w:hAnsi="Times New Roman" w:cs="Times New Roman"/>
          <w:color w:val="000000" w:themeColor="text1"/>
          <w:sz w:val="24"/>
          <w:szCs w:val="24"/>
        </w:rPr>
        <w:t xml:space="preserve">Sądu </w:t>
      </w:r>
      <w:r w:rsidRPr="00A317C8">
        <w:rPr>
          <w:rFonts w:ascii="Times New Roman" w:hAnsi="Times New Roman" w:cs="Times New Roman"/>
          <w:color w:val="000000" w:themeColor="text1"/>
          <w:sz w:val="24"/>
          <w:szCs w:val="24"/>
        </w:rPr>
        <w:t>lub inna upoważniona osoba,</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incydentalnych przypadkach i wyjątkowych okolicznościach może zwolnić z obowiązku poddania się czynnośc</w:t>
      </w:r>
      <w:r w:rsidR="007E1976" w:rsidRPr="00A317C8">
        <w:rPr>
          <w:rFonts w:ascii="Times New Roman" w:hAnsi="Times New Roman" w:cs="Times New Roman"/>
          <w:color w:val="000000" w:themeColor="text1"/>
          <w:sz w:val="24"/>
          <w:szCs w:val="24"/>
        </w:rPr>
        <w:t>iom sprawdzającym wymienionym</w:t>
      </w:r>
      <w:r w:rsidR="00640DB7" w:rsidRPr="00A317C8">
        <w:rPr>
          <w:rFonts w:ascii="Times New Roman" w:hAnsi="Times New Roman" w:cs="Times New Roman"/>
          <w:color w:val="000000" w:themeColor="text1"/>
          <w:sz w:val="24"/>
          <w:szCs w:val="24"/>
        </w:rPr>
        <w:t xml:space="preserve"> w </w:t>
      </w:r>
      <w:r w:rsidR="00E62228" w:rsidRPr="00A317C8">
        <w:rPr>
          <w:rFonts w:ascii="Times New Roman" w:hAnsi="Times New Roman" w:cs="Times New Roman"/>
          <w:color w:val="000000" w:themeColor="text1"/>
          <w:sz w:val="24"/>
          <w:szCs w:val="24"/>
        </w:rPr>
        <w:t>§ 2</w:t>
      </w:r>
      <w:r w:rsidR="00D70097" w:rsidRPr="00A317C8">
        <w:rPr>
          <w:rFonts w:ascii="Times New Roman" w:hAnsi="Times New Roman" w:cs="Times New Roman"/>
          <w:color w:val="000000" w:themeColor="text1"/>
          <w:sz w:val="24"/>
          <w:szCs w:val="24"/>
        </w:rPr>
        <w:t xml:space="preserve"> ust. 1-8 </w:t>
      </w:r>
      <w:r w:rsidRPr="00A317C8">
        <w:rPr>
          <w:rFonts w:ascii="Times New Roman" w:hAnsi="Times New Roman" w:cs="Times New Roman"/>
          <w:color w:val="000000" w:themeColor="text1"/>
          <w:sz w:val="24"/>
          <w:szCs w:val="24"/>
        </w:rPr>
        <w:t>inne osoby, niewymienione</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ust.1.</w:t>
      </w:r>
    </w:p>
    <w:p w:rsidR="000B3EC4" w:rsidRPr="00A317C8" w:rsidRDefault="00FA7D3A" w:rsidP="000B3EC4">
      <w:pPr>
        <w:pStyle w:val="Teksttreci0"/>
        <w:numPr>
          <w:ilvl w:val="0"/>
          <w:numId w:val="17"/>
        </w:numPr>
        <w:shd w:val="clear" w:color="auto" w:fill="auto"/>
        <w:spacing w:before="0" w:after="0" w:line="360" w:lineRule="auto"/>
        <w:ind w:left="426" w:right="23"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Prezes Sądu lub osoba przez niego upoważniona może zawiesić czasowo lub</w:t>
      </w:r>
      <w:r w:rsidR="00D70097" w:rsidRPr="00A317C8">
        <w:rPr>
          <w:rFonts w:ascii="Times New Roman" w:hAnsi="Times New Roman" w:cs="Times New Roman"/>
          <w:color w:val="000000" w:themeColor="text1"/>
          <w:sz w:val="24"/>
          <w:szCs w:val="24"/>
        </w:rPr>
        <w:t> </w:t>
      </w:r>
      <w:r w:rsidRPr="00A317C8">
        <w:rPr>
          <w:rFonts w:ascii="Times New Roman" w:hAnsi="Times New Roman" w:cs="Times New Roman"/>
          <w:color w:val="000000" w:themeColor="text1"/>
          <w:sz w:val="24"/>
          <w:szCs w:val="24"/>
        </w:rPr>
        <w:t>na stałe korzystanie z przywileju, o którym mowa</w:t>
      </w:r>
      <w:r w:rsidR="00640DB7" w:rsidRPr="00A317C8">
        <w:rPr>
          <w:rFonts w:ascii="Times New Roman" w:hAnsi="Times New Roman" w:cs="Times New Roman"/>
          <w:color w:val="000000" w:themeColor="text1"/>
          <w:sz w:val="24"/>
          <w:szCs w:val="24"/>
        </w:rPr>
        <w:t xml:space="preserve"> w </w:t>
      </w:r>
      <w:r w:rsidR="00E62228" w:rsidRPr="00A317C8">
        <w:rPr>
          <w:rFonts w:ascii="Times New Roman" w:hAnsi="Times New Roman" w:cs="Times New Roman"/>
          <w:color w:val="000000" w:themeColor="text1"/>
          <w:sz w:val="24"/>
          <w:szCs w:val="24"/>
        </w:rPr>
        <w:t>ust. 1.</w:t>
      </w:r>
    </w:p>
    <w:p w:rsidR="00AC13C2" w:rsidRPr="00A317C8" w:rsidRDefault="00AC13C2" w:rsidP="00AC13C2">
      <w:pPr>
        <w:pStyle w:val="Teksttreci0"/>
        <w:shd w:val="clear" w:color="auto" w:fill="auto"/>
        <w:spacing w:before="0" w:after="0" w:line="360" w:lineRule="auto"/>
        <w:ind w:left="426" w:right="23"/>
        <w:rPr>
          <w:rFonts w:ascii="Times New Roman" w:hAnsi="Times New Roman" w:cs="Times New Roman"/>
          <w:color w:val="000000" w:themeColor="text1"/>
          <w:sz w:val="24"/>
          <w:szCs w:val="24"/>
        </w:rPr>
      </w:pPr>
    </w:p>
    <w:p w:rsidR="000B3EC4" w:rsidRPr="00A317C8" w:rsidRDefault="000B3EC4" w:rsidP="00AC13C2">
      <w:pPr>
        <w:pStyle w:val="Nagwek220"/>
        <w:keepNext/>
        <w:keepLines/>
        <w:shd w:val="clear" w:color="auto" w:fill="auto"/>
        <w:spacing w:before="0" w:after="0" w:line="360" w:lineRule="auto"/>
        <w:ind w:right="20"/>
        <w:rPr>
          <w:rFonts w:ascii="Times New Roman" w:hAnsi="Times New Roman" w:cs="Times New Roman"/>
          <w:b/>
          <w:color w:val="000000" w:themeColor="text1"/>
          <w:sz w:val="24"/>
          <w:szCs w:val="24"/>
        </w:rPr>
      </w:pPr>
      <w:r w:rsidRPr="00A317C8">
        <w:rPr>
          <w:rFonts w:ascii="Times New Roman" w:hAnsi="Times New Roman" w:cs="Times New Roman"/>
          <w:b/>
          <w:color w:val="000000" w:themeColor="text1"/>
          <w:sz w:val="24"/>
          <w:szCs w:val="24"/>
        </w:rPr>
        <w:t>§4</w:t>
      </w:r>
      <w:r w:rsidR="00AC13C2" w:rsidRPr="00A317C8">
        <w:rPr>
          <w:rFonts w:ascii="Times New Roman" w:hAnsi="Times New Roman" w:cs="Times New Roman"/>
          <w:b/>
          <w:color w:val="000000" w:themeColor="text1"/>
          <w:sz w:val="24"/>
          <w:szCs w:val="24"/>
        </w:rPr>
        <w:t>.</w:t>
      </w:r>
    </w:p>
    <w:p w:rsidR="000B3EC4" w:rsidRPr="00A317C8" w:rsidRDefault="000B3EC4" w:rsidP="00AC13C2">
      <w:pPr>
        <w:pStyle w:val="Teksttreci0"/>
        <w:shd w:val="clear" w:color="auto" w:fill="auto"/>
        <w:spacing w:before="0" w:after="0" w:line="360" w:lineRule="auto"/>
        <w:ind w:right="23"/>
        <w:jc w:val="center"/>
        <w:rPr>
          <w:rFonts w:ascii="Times New Roman" w:hAnsi="Times New Roman" w:cs="Times New Roman"/>
          <w:b/>
          <w:color w:val="000000" w:themeColor="text1"/>
          <w:sz w:val="24"/>
          <w:szCs w:val="24"/>
        </w:rPr>
      </w:pPr>
      <w:r w:rsidRPr="00A317C8">
        <w:rPr>
          <w:rFonts w:ascii="Times New Roman" w:hAnsi="Times New Roman" w:cs="Times New Roman"/>
          <w:b/>
          <w:color w:val="000000" w:themeColor="text1"/>
          <w:sz w:val="24"/>
          <w:szCs w:val="24"/>
        </w:rPr>
        <w:t>Postępowanie z przedmiotami niebezpiecznymi i bronią palną</w:t>
      </w:r>
    </w:p>
    <w:p w:rsidR="00AC13C2" w:rsidRPr="00A317C8" w:rsidRDefault="00AC13C2" w:rsidP="00AC13C2">
      <w:pPr>
        <w:pStyle w:val="Teksttreci0"/>
        <w:shd w:val="clear" w:color="auto" w:fill="auto"/>
        <w:spacing w:before="0" w:after="0" w:line="360" w:lineRule="auto"/>
        <w:ind w:right="23"/>
        <w:jc w:val="center"/>
        <w:rPr>
          <w:rFonts w:ascii="Times New Roman" w:hAnsi="Times New Roman" w:cs="Times New Roman"/>
          <w:color w:val="000000" w:themeColor="text1"/>
          <w:sz w:val="24"/>
          <w:szCs w:val="24"/>
        </w:rPr>
      </w:pPr>
    </w:p>
    <w:p w:rsidR="000B3EC4" w:rsidRPr="00A317C8" w:rsidRDefault="00FA7D3A" w:rsidP="00AC13C2">
      <w:pPr>
        <w:pStyle w:val="Teksttreci0"/>
        <w:numPr>
          <w:ilvl w:val="0"/>
          <w:numId w:val="18"/>
        </w:numPr>
        <w:spacing w:before="0" w:after="0" w:line="360" w:lineRule="auto"/>
        <w:ind w:left="426" w:right="23"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Zabrania się wnoszenia na teren obiektów sądowych broni, amunicji, materiałów wybuchowych, miotaczy gazu, paralizatorów elektrycznych, materiałów żrących, łatwopalnych, narkotyków, alkoholu, transparentów, flag, elementów do</w:t>
      </w:r>
      <w:r w:rsidR="00D70097" w:rsidRPr="00A317C8">
        <w:rPr>
          <w:rFonts w:ascii="Times New Roman" w:hAnsi="Times New Roman" w:cs="Times New Roman"/>
          <w:color w:val="000000" w:themeColor="text1"/>
          <w:sz w:val="24"/>
          <w:szCs w:val="24"/>
        </w:rPr>
        <w:t> </w:t>
      </w:r>
      <w:r w:rsidRPr="00A317C8">
        <w:rPr>
          <w:rFonts w:ascii="Times New Roman" w:hAnsi="Times New Roman" w:cs="Times New Roman"/>
          <w:color w:val="000000" w:themeColor="text1"/>
          <w:sz w:val="24"/>
          <w:szCs w:val="24"/>
        </w:rPr>
        <w:t>ich</w:t>
      </w:r>
      <w:r w:rsidR="00D70097" w:rsidRPr="00A317C8">
        <w:rPr>
          <w:rFonts w:ascii="Times New Roman" w:hAnsi="Times New Roman" w:cs="Times New Roman"/>
          <w:color w:val="000000" w:themeColor="text1"/>
          <w:sz w:val="24"/>
          <w:szCs w:val="24"/>
        </w:rPr>
        <w:t> </w:t>
      </w:r>
      <w:r w:rsidRPr="00A317C8">
        <w:rPr>
          <w:rFonts w:ascii="Times New Roman" w:hAnsi="Times New Roman" w:cs="Times New Roman"/>
          <w:color w:val="000000" w:themeColor="text1"/>
          <w:sz w:val="24"/>
          <w:szCs w:val="24"/>
        </w:rPr>
        <w:t xml:space="preserve">zamontowania, </w:t>
      </w:r>
      <w:r w:rsidRPr="00A317C8">
        <w:rPr>
          <w:rFonts w:ascii="Times New Roman" w:hAnsi="Times New Roman" w:cs="Times New Roman"/>
          <w:color w:val="000000" w:themeColor="text1"/>
          <w:sz w:val="24"/>
          <w:szCs w:val="24"/>
        </w:rPr>
        <w:lastRenderedPageBreak/>
        <w:t>urządzeń nagłaśniających oraz wszystkich innych przedmiotów lub płynów, które według oceny służby ochrony obiektu sądowego lub/i Policji, mogą stanowić zagrożenie dla życia lub zdrowia osób przebywających na terenie obiektu lub</w:t>
      </w:r>
      <w:r w:rsidR="00D70097" w:rsidRPr="00A317C8">
        <w:rPr>
          <w:rFonts w:ascii="Times New Roman" w:hAnsi="Times New Roman" w:cs="Times New Roman"/>
          <w:color w:val="000000" w:themeColor="text1"/>
          <w:sz w:val="24"/>
          <w:szCs w:val="24"/>
        </w:rPr>
        <w:t> </w:t>
      </w:r>
      <w:r w:rsidRPr="00A317C8">
        <w:rPr>
          <w:rFonts w:ascii="Times New Roman" w:hAnsi="Times New Roman" w:cs="Times New Roman"/>
          <w:color w:val="000000" w:themeColor="text1"/>
          <w:sz w:val="24"/>
          <w:szCs w:val="24"/>
        </w:rPr>
        <w:t>zostaną uznane za zbędne</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postępowaniu przed sądem.</w:t>
      </w:r>
    </w:p>
    <w:p w:rsidR="000B3EC4" w:rsidRPr="00A317C8" w:rsidRDefault="00FA7D3A" w:rsidP="00FB41E1">
      <w:pPr>
        <w:pStyle w:val="Teksttreci0"/>
        <w:numPr>
          <w:ilvl w:val="0"/>
          <w:numId w:val="18"/>
        </w:numPr>
        <w:spacing w:before="0" w:after="0" w:line="360" w:lineRule="auto"/>
        <w:ind w:left="426" w:right="23"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Przedmioty i narzędzia uznane przez służby ochrony obiektu lub/i funkcjonariuszy Policji za niebezpieczne lub zbędne (z wyjątkiem broni palnej) oraz bagaż mogący stanowić utrudnienie</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poruszaniu się innych osób po terenie obiektu sądowego, służby ochrony</w:t>
      </w:r>
      <w:r w:rsidR="007E1976" w:rsidRPr="00A317C8">
        <w:rPr>
          <w:rFonts w:ascii="Times New Roman" w:hAnsi="Times New Roman" w:cs="Times New Roman"/>
          <w:color w:val="000000" w:themeColor="text1"/>
          <w:sz w:val="24"/>
          <w:szCs w:val="24"/>
        </w:rPr>
        <w:t xml:space="preserve"> obiektu mają obowiązek przejąć</w:t>
      </w:r>
      <w:r w:rsidRPr="00A317C8">
        <w:rPr>
          <w:rFonts w:ascii="Times New Roman" w:hAnsi="Times New Roman" w:cs="Times New Roman"/>
          <w:color w:val="000000" w:themeColor="text1"/>
          <w:sz w:val="24"/>
          <w:szCs w:val="24"/>
        </w:rPr>
        <w:t xml:space="preserve"> na przechowanie</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wyznaczonym i</w:t>
      </w:r>
      <w:r w:rsidR="00D70097" w:rsidRPr="00A317C8">
        <w:rPr>
          <w:rFonts w:ascii="Times New Roman" w:hAnsi="Times New Roman" w:cs="Times New Roman"/>
          <w:color w:val="000000" w:themeColor="text1"/>
          <w:sz w:val="24"/>
          <w:szCs w:val="24"/>
        </w:rPr>
        <w:t> </w:t>
      </w:r>
      <w:r w:rsidRPr="00A317C8">
        <w:rPr>
          <w:rFonts w:ascii="Times New Roman" w:hAnsi="Times New Roman" w:cs="Times New Roman"/>
          <w:color w:val="000000" w:themeColor="text1"/>
          <w:sz w:val="24"/>
          <w:szCs w:val="24"/>
        </w:rPr>
        <w:t>odpowiednio zabezpieczonym do tego celu miejscu, z zachowaniem ustalonych procedur, i przechować do czasu opuszczenia obiektu przez osobę, deponującą która przedmiot pozostawiła.</w:t>
      </w:r>
      <w:r w:rsidR="000B3EC4" w:rsidRPr="00A317C8">
        <w:rPr>
          <w:rFonts w:ascii="Times New Roman" w:hAnsi="Times New Roman" w:cs="Times New Roman"/>
          <w:color w:val="000000" w:themeColor="text1"/>
          <w:sz w:val="24"/>
          <w:szCs w:val="24"/>
        </w:rPr>
        <w:t xml:space="preserve"> </w:t>
      </w:r>
    </w:p>
    <w:p w:rsidR="00296B68" w:rsidRPr="00A317C8" w:rsidRDefault="00FA7D3A" w:rsidP="0035378F">
      <w:pPr>
        <w:pStyle w:val="Teksttreci0"/>
        <w:numPr>
          <w:ilvl w:val="0"/>
          <w:numId w:val="18"/>
        </w:numPr>
        <w:spacing w:before="0" w:after="0" w:line="360" w:lineRule="auto"/>
        <w:ind w:left="426" w:right="23"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Przyjęcie p</w:t>
      </w:r>
      <w:r w:rsidR="007E1976" w:rsidRPr="00A317C8">
        <w:rPr>
          <w:rFonts w:ascii="Times New Roman" w:hAnsi="Times New Roman" w:cs="Times New Roman"/>
          <w:color w:val="000000" w:themeColor="text1"/>
          <w:sz w:val="24"/>
          <w:szCs w:val="24"/>
        </w:rPr>
        <w:t>rzedmiotu, o którym mowa</w:t>
      </w:r>
      <w:r w:rsidR="00640DB7" w:rsidRPr="00A317C8">
        <w:rPr>
          <w:rFonts w:ascii="Times New Roman" w:hAnsi="Times New Roman" w:cs="Times New Roman"/>
          <w:color w:val="000000" w:themeColor="text1"/>
          <w:sz w:val="24"/>
          <w:szCs w:val="24"/>
        </w:rPr>
        <w:t xml:space="preserve"> w </w:t>
      </w:r>
      <w:r w:rsidR="007E1976" w:rsidRPr="00A317C8">
        <w:rPr>
          <w:rFonts w:ascii="Times New Roman" w:hAnsi="Times New Roman" w:cs="Times New Roman"/>
          <w:color w:val="000000" w:themeColor="text1"/>
          <w:sz w:val="24"/>
          <w:szCs w:val="24"/>
        </w:rPr>
        <w:t xml:space="preserve">ust. </w:t>
      </w:r>
      <w:r w:rsidR="00E62228" w:rsidRPr="00A317C8">
        <w:rPr>
          <w:rFonts w:ascii="Times New Roman" w:hAnsi="Times New Roman" w:cs="Times New Roman"/>
          <w:color w:val="000000" w:themeColor="text1"/>
          <w:sz w:val="24"/>
          <w:szCs w:val="24"/>
        </w:rPr>
        <w:t xml:space="preserve">2 </w:t>
      </w:r>
      <w:r w:rsidRPr="00A317C8">
        <w:rPr>
          <w:rFonts w:ascii="Times New Roman" w:hAnsi="Times New Roman" w:cs="Times New Roman"/>
          <w:color w:val="000000" w:themeColor="text1"/>
          <w:sz w:val="24"/>
          <w:szCs w:val="24"/>
        </w:rPr>
        <w:t xml:space="preserve">służba ochrony obiektu poświadcza wydając osobie pozostawiającej stosowne potwierdzenie.  </w:t>
      </w:r>
    </w:p>
    <w:p w:rsidR="000B3EC4" w:rsidRPr="00A317C8" w:rsidRDefault="00FA7D3A" w:rsidP="0035378F">
      <w:pPr>
        <w:pStyle w:val="Teksttreci0"/>
        <w:numPr>
          <w:ilvl w:val="0"/>
          <w:numId w:val="18"/>
        </w:numPr>
        <w:spacing w:before="0" w:after="0" w:line="360" w:lineRule="auto"/>
        <w:ind w:left="426" w:right="23"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Przedmioty pozostawione na przechowanie u służby ochrony obiektu, należy odebrać</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tym samym dniu.</w:t>
      </w:r>
      <w:r w:rsidR="00AC13C2" w:rsidRPr="00A317C8">
        <w:rPr>
          <w:rFonts w:ascii="Times New Roman" w:hAnsi="Times New Roman" w:cs="Times New Roman"/>
          <w:color w:val="000000" w:themeColor="text1"/>
          <w:sz w:val="24"/>
          <w:szCs w:val="24"/>
        </w:rPr>
        <w:t xml:space="preserve"> W</w:t>
      </w:r>
      <w:r w:rsidR="00640DB7" w:rsidRPr="00A317C8">
        <w:rPr>
          <w:rFonts w:ascii="Times New Roman" w:hAnsi="Times New Roman" w:cs="Times New Roman"/>
          <w:color w:val="000000" w:themeColor="text1"/>
          <w:sz w:val="24"/>
          <w:szCs w:val="24"/>
        </w:rPr>
        <w:t> </w:t>
      </w:r>
      <w:r w:rsidRPr="00A317C8">
        <w:rPr>
          <w:rFonts w:ascii="Times New Roman" w:hAnsi="Times New Roman" w:cs="Times New Roman"/>
          <w:color w:val="000000" w:themeColor="text1"/>
          <w:sz w:val="24"/>
          <w:szCs w:val="24"/>
        </w:rPr>
        <w:t>przypadku nie odebrania pozostawionych przedmiotów</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ciągu 12 miesięcy od dnia pozostawienia, zostaną one komisyjnie zniszczone.</w:t>
      </w:r>
    </w:p>
    <w:p w:rsidR="000B3EC4" w:rsidRPr="00A317C8" w:rsidRDefault="00FA7D3A" w:rsidP="000B3EC4">
      <w:pPr>
        <w:pStyle w:val="Teksttreci0"/>
        <w:numPr>
          <w:ilvl w:val="0"/>
          <w:numId w:val="18"/>
        </w:numPr>
        <w:spacing w:before="0" w:after="0" w:line="360" w:lineRule="auto"/>
        <w:ind w:left="426" w:right="23"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Osoby pozostawiające na przechowanie torby, teczki, aktówki, okrycie wierzchnie oraz inny bagaż, obowiązane są przejąć pod osobisty nadzór pieniądze oraz rzeczy wartościowe.</w:t>
      </w:r>
      <w:r w:rsidR="000B3EC4" w:rsidRPr="00A317C8">
        <w:rPr>
          <w:rFonts w:ascii="Times New Roman" w:hAnsi="Times New Roman" w:cs="Times New Roman"/>
          <w:color w:val="000000" w:themeColor="text1"/>
          <w:sz w:val="24"/>
          <w:szCs w:val="24"/>
        </w:rPr>
        <w:t xml:space="preserve"> </w:t>
      </w:r>
    </w:p>
    <w:p w:rsidR="00FA7D3A" w:rsidRPr="00A317C8" w:rsidRDefault="00FA7D3A" w:rsidP="000B3EC4">
      <w:pPr>
        <w:pStyle w:val="Teksttreci0"/>
        <w:numPr>
          <w:ilvl w:val="0"/>
          <w:numId w:val="18"/>
        </w:numPr>
        <w:spacing w:before="0" w:after="0" w:line="360" w:lineRule="auto"/>
        <w:ind w:left="426" w:right="23"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Przedmioty pozostawione na przechowanie służba ochrony obiektu wydaje na podstawie potwierdzenia, o którym mowa</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 xml:space="preserve">ust. </w:t>
      </w:r>
      <w:r w:rsidR="00E62228" w:rsidRPr="00A317C8">
        <w:rPr>
          <w:rFonts w:ascii="Times New Roman" w:hAnsi="Times New Roman" w:cs="Times New Roman"/>
          <w:color w:val="000000" w:themeColor="text1"/>
          <w:sz w:val="24"/>
          <w:szCs w:val="24"/>
        </w:rPr>
        <w:t>3</w:t>
      </w:r>
      <w:r w:rsidRPr="00A317C8">
        <w:rPr>
          <w:rFonts w:ascii="Times New Roman" w:hAnsi="Times New Roman" w:cs="Times New Roman"/>
          <w:color w:val="000000" w:themeColor="text1"/>
          <w:sz w:val="24"/>
          <w:szCs w:val="24"/>
        </w:rPr>
        <w:t>.</w:t>
      </w:r>
    </w:p>
    <w:p w:rsidR="00FA7D3A" w:rsidRPr="00A317C8" w:rsidRDefault="00FA7D3A" w:rsidP="000B3EC4">
      <w:pPr>
        <w:pStyle w:val="Teksttreci0"/>
        <w:numPr>
          <w:ilvl w:val="0"/>
          <w:numId w:val="18"/>
        </w:numPr>
        <w:spacing w:before="0" w:after="0" w:line="360" w:lineRule="auto"/>
        <w:ind w:left="426" w:right="23"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 xml:space="preserve">W przypadku nie posiadania przy sobie potwierdzenia pozostawienia na przechowanie torby, teczki, aktówki, bagażu, okrycia wierzchniego lub innego przedmiotu, powyższe może zostać nie wydane tej osobie.   </w:t>
      </w:r>
    </w:p>
    <w:p w:rsidR="000B3EC4" w:rsidRPr="00A317C8" w:rsidRDefault="00FA7D3A" w:rsidP="00857644">
      <w:pPr>
        <w:pStyle w:val="Teksttreci0"/>
        <w:numPr>
          <w:ilvl w:val="0"/>
          <w:numId w:val="18"/>
        </w:numPr>
        <w:spacing w:before="0" w:after="0" w:line="360" w:lineRule="auto"/>
        <w:ind w:left="426" w:right="23"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Broń i amunicję należy zdeponować</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jednostce organizacyjnej Policji właściwej</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 xml:space="preserve">sprawach wydawania pozwoleń na broń. </w:t>
      </w:r>
    </w:p>
    <w:p w:rsidR="00FA7D3A" w:rsidRDefault="00FA7D3A" w:rsidP="00857644">
      <w:pPr>
        <w:pStyle w:val="Teksttreci0"/>
        <w:numPr>
          <w:ilvl w:val="0"/>
          <w:numId w:val="18"/>
        </w:numPr>
        <w:spacing w:before="0" w:after="0" w:line="360" w:lineRule="auto"/>
        <w:ind w:left="426" w:right="23"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Broń palną na terenie obiektów sądowych mogą posiadać jedynie osoby wykonujące zadania służbowe wymagające jej posiadania.</w:t>
      </w:r>
    </w:p>
    <w:p w:rsidR="005E31B0" w:rsidRPr="005E31B0" w:rsidRDefault="005E31B0" w:rsidP="005E31B0">
      <w:pPr>
        <w:pStyle w:val="Teksttreci0"/>
        <w:numPr>
          <w:ilvl w:val="0"/>
          <w:numId w:val="18"/>
        </w:numPr>
        <w:spacing w:before="0" w:after="0" w:line="360" w:lineRule="auto"/>
        <w:ind w:left="426" w:right="23" w:hanging="426"/>
        <w:rPr>
          <w:rFonts w:ascii="Times New Roman" w:hAnsi="Times New Roman" w:cs="Times New Roman"/>
          <w:color w:val="000000" w:themeColor="text1"/>
          <w:sz w:val="24"/>
          <w:szCs w:val="24"/>
        </w:rPr>
      </w:pPr>
      <w:r w:rsidRPr="005E31B0">
        <w:rPr>
          <w:rFonts w:ascii="Times New Roman" w:hAnsi="Times New Roman" w:cs="Times New Roman"/>
          <w:color w:val="000000" w:themeColor="text1"/>
          <w:sz w:val="24"/>
          <w:szCs w:val="24"/>
        </w:rPr>
        <w:t>W przypadku gdy w trakcie czynności</w:t>
      </w:r>
      <w:r>
        <w:rPr>
          <w:rFonts w:ascii="Times New Roman" w:hAnsi="Times New Roman" w:cs="Times New Roman"/>
          <w:color w:val="000000" w:themeColor="text1"/>
          <w:sz w:val="24"/>
          <w:szCs w:val="24"/>
        </w:rPr>
        <w:t xml:space="preserve"> sprawdzenia bagażu i/lub odzieży</w:t>
      </w:r>
      <w:r w:rsidRPr="005E31B0">
        <w:rPr>
          <w:rFonts w:ascii="Times New Roman" w:hAnsi="Times New Roman" w:cs="Times New Roman"/>
          <w:color w:val="000000" w:themeColor="text1"/>
          <w:sz w:val="24"/>
          <w:szCs w:val="24"/>
        </w:rPr>
        <w:t xml:space="preserve">, znaleziono przedmioty mogące stworzyć niebezpieczeństwo dla życia, zdrowia ludzkiego lub mienia, a osoba poddana tym czynnościom nie zgłosiła żądania sporządzenia protokołu z dokonanej czynności, dokonanie czynności pracownik ochrony niezwłocznie dokumentuje w notatce służbowej, odnotowując </w:t>
      </w:r>
      <w:r>
        <w:rPr>
          <w:rFonts w:ascii="Times New Roman" w:hAnsi="Times New Roman" w:cs="Times New Roman"/>
          <w:color w:val="000000" w:themeColor="text1"/>
          <w:sz w:val="24"/>
          <w:szCs w:val="24"/>
        </w:rPr>
        <w:t xml:space="preserve">w szczególności </w:t>
      </w:r>
      <w:r w:rsidRPr="005E31B0">
        <w:rPr>
          <w:rFonts w:ascii="Times New Roman" w:hAnsi="Times New Roman" w:cs="Times New Roman"/>
          <w:color w:val="000000" w:themeColor="text1"/>
          <w:sz w:val="24"/>
          <w:szCs w:val="24"/>
        </w:rPr>
        <w:t>rodzaj, czas, miejsce i wynik czynności, dane pracownika ochrony.</w:t>
      </w:r>
    </w:p>
    <w:p w:rsidR="005E31B0" w:rsidRPr="00A317C8" w:rsidRDefault="005E31B0" w:rsidP="005E31B0">
      <w:pPr>
        <w:pStyle w:val="Teksttreci0"/>
        <w:numPr>
          <w:ilvl w:val="0"/>
          <w:numId w:val="18"/>
        </w:numPr>
        <w:spacing w:before="0" w:after="0" w:line="360" w:lineRule="auto"/>
        <w:ind w:left="426" w:right="23" w:hanging="426"/>
        <w:rPr>
          <w:rFonts w:ascii="Times New Roman" w:hAnsi="Times New Roman" w:cs="Times New Roman"/>
          <w:color w:val="000000" w:themeColor="text1"/>
          <w:sz w:val="24"/>
          <w:szCs w:val="24"/>
        </w:rPr>
      </w:pPr>
      <w:r w:rsidRPr="005E31B0">
        <w:rPr>
          <w:rFonts w:ascii="Times New Roman" w:hAnsi="Times New Roman" w:cs="Times New Roman"/>
          <w:color w:val="000000" w:themeColor="text1"/>
          <w:sz w:val="24"/>
          <w:szCs w:val="24"/>
        </w:rPr>
        <w:t>W przypadku</w:t>
      </w:r>
      <w:r>
        <w:rPr>
          <w:rFonts w:ascii="Times New Roman" w:hAnsi="Times New Roman" w:cs="Times New Roman"/>
          <w:color w:val="000000" w:themeColor="text1"/>
          <w:sz w:val="24"/>
          <w:szCs w:val="24"/>
        </w:rPr>
        <w:t>,</w:t>
      </w:r>
      <w:r w:rsidRPr="005E31B0">
        <w:rPr>
          <w:rFonts w:ascii="Times New Roman" w:hAnsi="Times New Roman" w:cs="Times New Roman"/>
          <w:color w:val="000000" w:themeColor="text1"/>
          <w:sz w:val="24"/>
          <w:szCs w:val="24"/>
        </w:rPr>
        <w:t xml:space="preserve"> gdy przedmioty ujawnione w wyniku czynności</w:t>
      </w:r>
      <w:r>
        <w:rPr>
          <w:rFonts w:ascii="Times New Roman" w:hAnsi="Times New Roman" w:cs="Times New Roman"/>
          <w:color w:val="000000" w:themeColor="text1"/>
          <w:sz w:val="24"/>
          <w:szCs w:val="24"/>
        </w:rPr>
        <w:t xml:space="preserve"> sprawdzenia bagażu i/lub odzieży </w:t>
      </w:r>
      <w:r w:rsidRPr="005E31B0">
        <w:rPr>
          <w:rFonts w:ascii="Times New Roman" w:hAnsi="Times New Roman" w:cs="Times New Roman"/>
          <w:color w:val="000000" w:themeColor="text1"/>
          <w:sz w:val="24"/>
          <w:szCs w:val="24"/>
        </w:rPr>
        <w:t xml:space="preserve">stwarzają niebezpieczeństwo dla życia, zdrowia lub mienia, pracownik ochrony, w </w:t>
      </w:r>
      <w:r w:rsidRPr="005E31B0">
        <w:rPr>
          <w:rFonts w:ascii="Times New Roman" w:hAnsi="Times New Roman" w:cs="Times New Roman"/>
          <w:color w:val="000000" w:themeColor="text1"/>
          <w:sz w:val="24"/>
          <w:szCs w:val="24"/>
        </w:rPr>
        <w:lastRenderedPageBreak/>
        <w:t>granicach dostępnych środków, niezwłocznie podejmuje działania zmierzające do usunięcia niebezpieczeństwa, a w szczególności zabezpiecza miejsce zagrożone oraz powiadamia dyżurnego właściwej miejscowo jednostki organizacyjnej Policji o konieczności zarządzenia działań usuwających to niebezpieczeństwo.</w:t>
      </w:r>
    </w:p>
    <w:p w:rsidR="00F34AA2" w:rsidRPr="00A317C8" w:rsidRDefault="00F34AA2" w:rsidP="000B3EC4">
      <w:pPr>
        <w:pStyle w:val="Teksttreci30"/>
        <w:shd w:val="clear" w:color="auto" w:fill="auto"/>
        <w:spacing w:after="0" w:line="360" w:lineRule="auto"/>
        <w:ind w:right="20"/>
        <w:rPr>
          <w:color w:val="000000" w:themeColor="text1"/>
          <w:sz w:val="24"/>
          <w:szCs w:val="24"/>
        </w:rPr>
      </w:pPr>
      <w:r w:rsidRPr="00A317C8">
        <w:rPr>
          <w:color w:val="000000" w:themeColor="text1"/>
          <w:sz w:val="24"/>
          <w:szCs w:val="24"/>
        </w:rPr>
        <w:t>§</w:t>
      </w:r>
      <w:r w:rsidR="000B3EC4" w:rsidRPr="00A317C8">
        <w:rPr>
          <w:color w:val="000000" w:themeColor="text1"/>
          <w:sz w:val="24"/>
          <w:szCs w:val="24"/>
        </w:rPr>
        <w:t>5</w:t>
      </w:r>
      <w:r w:rsidR="00AC13C2" w:rsidRPr="00A317C8">
        <w:rPr>
          <w:color w:val="000000" w:themeColor="text1"/>
          <w:sz w:val="24"/>
          <w:szCs w:val="24"/>
        </w:rPr>
        <w:t>.</w:t>
      </w:r>
    </w:p>
    <w:p w:rsidR="00FA7D3A" w:rsidRPr="00A317C8" w:rsidRDefault="00FA7D3A" w:rsidP="00FA7D3A">
      <w:pPr>
        <w:pStyle w:val="Nagwek220"/>
        <w:keepNext/>
        <w:keepLines/>
        <w:shd w:val="clear" w:color="auto" w:fill="auto"/>
        <w:spacing w:before="0" w:after="166" w:line="240" w:lineRule="auto"/>
        <w:ind w:right="20"/>
        <w:rPr>
          <w:rFonts w:ascii="Times New Roman" w:hAnsi="Times New Roman" w:cs="Times New Roman"/>
          <w:b/>
          <w:color w:val="000000" w:themeColor="text1"/>
          <w:spacing w:val="0"/>
          <w:sz w:val="24"/>
          <w:szCs w:val="24"/>
        </w:rPr>
      </w:pPr>
      <w:r w:rsidRPr="00A317C8">
        <w:rPr>
          <w:rFonts w:ascii="Times New Roman" w:hAnsi="Times New Roman" w:cs="Times New Roman"/>
          <w:b/>
          <w:color w:val="000000" w:themeColor="text1"/>
          <w:spacing w:val="0"/>
          <w:sz w:val="24"/>
          <w:szCs w:val="24"/>
        </w:rPr>
        <w:t xml:space="preserve">Zakaz wstępu na teren obiektu sądowego </w:t>
      </w:r>
    </w:p>
    <w:p w:rsidR="00AC13C2" w:rsidRPr="00A317C8" w:rsidRDefault="00AC13C2" w:rsidP="00FA7D3A">
      <w:pPr>
        <w:pStyle w:val="Nagwek220"/>
        <w:keepNext/>
        <w:keepLines/>
        <w:shd w:val="clear" w:color="auto" w:fill="auto"/>
        <w:spacing w:before="0" w:after="166" w:line="240" w:lineRule="auto"/>
        <w:ind w:right="20"/>
        <w:rPr>
          <w:rFonts w:ascii="Times New Roman" w:hAnsi="Times New Roman" w:cs="Times New Roman"/>
          <w:b/>
          <w:color w:val="000000" w:themeColor="text1"/>
          <w:spacing w:val="0"/>
          <w:sz w:val="24"/>
          <w:szCs w:val="24"/>
        </w:rPr>
      </w:pPr>
    </w:p>
    <w:p w:rsidR="001A3934" w:rsidRPr="00A317C8" w:rsidRDefault="00F34AA2" w:rsidP="0089366F">
      <w:pPr>
        <w:pStyle w:val="Teksttreci0"/>
        <w:numPr>
          <w:ilvl w:val="0"/>
          <w:numId w:val="2"/>
        </w:numPr>
        <w:shd w:val="clear" w:color="auto" w:fill="auto"/>
        <w:spacing w:before="0" w:after="0" w:line="360" w:lineRule="auto"/>
        <w:ind w:right="20" w:hanging="400"/>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Osoby znajdujące się pod wpływem alkoholu lub</w:t>
      </w:r>
      <w:r w:rsidR="00C261F5" w:rsidRPr="00A317C8">
        <w:rPr>
          <w:rFonts w:ascii="Times New Roman" w:hAnsi="Times New Roman" w:cs="Times New Roman"/>
          <w:color w:val="000000" w:themeColor="text1"/>
          <w:sz w:val="24"/>
          <w:szCs w:val="24"/>
        </w:rPr>
        <w:t xml:space="preserve"> innego środka odurzającego mają</w:t>
      </w:r>
      <w:r w:rsidRPr="00A317C8">
        <w:rPr>
          <w:rFonts w:ascii="Times New Roman" w:hAnsi="Times New Roman" w:cs="Times New Roman"/>
          <w:color w:val="000000" w:themeColor="text1"/>
          <w:sz w:val="24"/>
          <w:szCs w:val="24"/>
        </w:rPr>
        <w:t xml:space="preserve"> zakaz wst</w:t>
      </w:r>
      <w:r w:rsidR="001A3934" w:rsidRPr="00A317C8">
        <w:rPr>
          <w:rFonts w:ascii="Times New Roman" w:hAnsi="Times New Roman" w:cs="Times New Roman"/>
          <w:color w:val="000000" w:themeColor="text1"/>
          <w:sz w:val="24"/>
          <w:szCs w:val="24"/>
        </w:rPr>
        <w:t>ę</w:t>
      </w:r>
      <w:r w:rsidRPr="00A317C8">
        <w:rPr>
          <w:rFonts w:ascii="Times New Roman" w:hAnsi="Times New Roman" w:cs="Times New Roman"/>
          <w:color w:val="000000" w:themeColor="text1"/>
          <w:sz w:val="24"/>
          <w:szCs w:val="24"/>
        </w:rPr>
        <w:t xml:space="preserve">pu na teren obiektu sądowego. </w:t>
      </w:r>
    </w:p>
    <w:p w:rsidR="00F34AA2" w:rsidRPr="00A317C8" w:rsidRDefault="00F34AA2" w:rsidP="0089366F">
      <w:pPr>
        <w:pStyle w:val="Teksttreci0"/>
        <w:numPr>
          <w:ilvl w:val="0"/>
          <w:numId w:val="2"/>
        </w:numPr>
        <w:shd w:val="clear" w:color="auto" w:fill="auto"/>
        <w:spacing w:before="0" w:after="0" w:line="360" w:lineRule="auto"/>
        <w:ind w:right="20" w:hanging="400"/>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W przypadku podejrzenia, iż osoba wchodząca lub przebywająca na terenie obiektu sądowego znajduje się pod wpływem alkoholu lub innego środka odurzającego, służby ochrony obiektu mają obowiązek wezwać Policję. Funkcjonariusze Policji zobowiązani są</w:t>
      </w:r>
      <w:r w:rsidR="00640DB7" w:rsidRPr="00A317C8">
        <w:rPr>
          <w:rFonts w:ascii="Times New Roman" w:hAnsi="Times New Roman" w:cs="Times New Roman"/>
          <w:color w:val="000000" w:themeColor="text1"/>
          <w:sz w:val="24"/>
          <w:szCs w:val="24"/>
        </w:rPr>
        <w:t> </w:t>
      </w:r>
      <w:r w:rsidRPr="00A317C8">
        <w:rPr>
          <w:rFonts w:ascii="Times New Roman" w:hAnsi="Times New Roman" w:cs="Times New Roman"/>
          <w:color w:val="000000" w:themeColor="text1"/>
          <w:sz w:val="24"/>
          <w:szCs w:val="24"/>
        </w:rPr>
        <w:t>do przeprowadzenia stosownego badania przy użyciu analizatora wydechu lub testera.</w:t>
      </w:r>
    </w:p>
    <w:p w:rsidR="00F34AA2" w:rsidRPr="00A317C8" w:rsidRDefault="00F34AA2" w:rsidP="000B3EC4">
      <w:pPr>
        <w:pStyle w:val="Teksttreci0"/>
        <w:numPr>
          <w:ilvl w:val="0"/>
          <w:numId w:val="2"/>
        </w:numPr>
        <w:shd w:val="clear" w:color="auto" w:fill="auto"/>
        <w:spacing w:before="0" w:after="0" w:line="360" w:lineRule="auto"/>
        <w:ind w:right="20" w:hanging="400"/>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W przypadkach, o których mowa</w:t>
      </w:r>
      <w:r w:rsidR="00640DB7" w:rsidRPr="00A317C8">
        <w:rPr>
          <w:rFonts w:ascii="Times New Roman" w:hAnsi="Times New Roman" w:cs="Times New Roman"/>
          <w:color w:val="000000" w:themeColor="text1"/>
          <w:sz w:val="24"/>
          <w:szCs w:val="24"/>
        </w:rPr>
        <w:t xml:space="preserve"> w </w:t>
      </w:r>
      <w:r w:rsidR="00D70097" w:rsidRPr="00A317C8">
        <w:rPr>
          <w:rFonts w:ascii="Times New Roman" w:hAnsi="Times New Roman" w:cs="Times New Roman"/>
          <w:color w:val="000000" w:themeColor="text1"/>
          <w:sz w:val="24"/>
          <w:szCs w:val="24"/>
        </w:rPr>
        <w:t>ust. 1-3,</w:t>
      </w:r>
      <w:r w:rsidR="00346C10" w:rsidRPr="00A317C8">
        <w:rPr>
          <w:rFonts w:ascii="Times New Roman" w:hAnsi="Times New Roman" w:cs="Times New Roman"/>
          <w:color w:val="000000" w:themeColor="text1"/>
          <w:sz w:val="24"/>
          <w:szCs w:val="24"/>
        </w:rPr>
        <w:t xml:space="preserve"> </w:t>
      </w:r>
      <w:r w:rsidRPr="00A317C8">
        <w:rPr>
          <w:rFonts w:ascii="Times New Roman" w:hAnsi="Times New Roman" w:cs="Times New Roman"/>
          <w:color w:val="000000" w:themeColor="text1"/>
          <w:sz w:val="24"/>
          <w:szCs w:val="24"/>
        </w:rPr>
        <w:t>gdy dotyczy to osoby wezwanej przez Sąd</w:t>
      </w:r>
      <w:r w:rsidR="00622446" w:rsidRPr="00A317C8">
        <w:rPr>
          <w:rFonts w:ascii="Times New Roman" w:hAnsi="Times New Roman" w:cs="Times New Roman"/>
          <w:color w:val="000000" w:themeColor="text1"/>
          <w:sz w:val="24"/>
          <w:szCs w:val="24"/>
        </w:rPr>
        <w:t>,</w:t>
      </w:r>
      <w:r w:rsidRPr="00A317C8">
        <w:rPr>
          <w:rFonts w:ascii="Times New Roman" w:hAnsi="Times New Roman" w:cs="Times New Roman"/>
          <w:color w:val="000000" w:themeColor="text1"/>
          <w:sz w:val="24"/>
          <w:szCs w:val="24"/>
        </w:rPr>
        <w:t xml:space="preserve"> funkcjonariusz Policji zobowiązany jest przekazać informację o zaistniałym fakcie Przewodniczącemu składu orzekającego lub Kierownikowi Sekretariatu właściwego wydziału. O podjęciu dalszych czynności wobec osoby, o której mowa powyżej decyduje Przewodniczący składu orzekającego.</w:t>
      </w:r>
    </w:p>
    <w:p w:rsidR="008C45B7" w:rsidRPr="00A317C8" w:rsidRDefault="008C45B7" w:rsidP="008C45B7">
      <w:pPr>
        <w:pStyle w:val="Teksttreci30"/>
        <w:shd w:val="clear" w:color="auto" w:fill="auto"/>
        <w:spacing w:after="0" w:line="360" w:lineRule="auto"/>
        <w:ind w:right="20"/>
        <w:rPr>
          <w:color w:val="000000" w:themeColor="text1"/>
          <w:sz w:val="24"/>
          <w:szCs w:val="24"/>
        </w:rPr>
      </w:pPr>
      <w:r w:rsidRPr="00A317C8">
        <w:rPr>
          <w:color w:val="000000" w:themeColor="text1"/>
          <w:sz w:val="24"/>
          <w:szCs w:val="24"/>
        </w:rPr>
        <w:t>§6</w:t>
      </w:r>
      <w:r w:rsidR="00622446" w:rsidRPr="00A317C8">
        <w:rPr>
          <w:color w:val="000000" w:themeColor="text1"/>
          <w:sz w:val="24"/>
          <w:szCs w:val="24"/>
        </w:rPr>
        <w:t>.</w:t>
      </w:r>
    </w:p>
    <w:p w:rsidR="008C45B7" w:rsidRPr="00A317C8" w:rsidRDefault="008C45B7" w:rsidP="008C45B7">
      <w:pPr>
        <w:pStyle w:val="Teksttreci0"/>
        <w:shd w:val="clear" w:color="auto" w:fill="auto"/>
        <w:spacing w:before="0" w:after="0" w:line="360" w:lineRule="auto"/>
        <w:ind w:right="20"/>
        <w:jc w:val="center"/>
        <w:rPr>
          <w:rFonts w:ascii="Times New Roman" w:hAnsi="Times New Roman" w:cs="Times New Roman"/>
          <w:b/>
          <w:color w:val="000000" w:themeColor="text1"/>
          <w:sz w:val="24"/>
          <w:szCs w:val="24"/>
        </w:rPr>
      </w:pPr>
      <w:r w:rsidRPr="00A317C8">
        <w:rPr>
          <w:rFonts w:ascii="Times New Roman" w:hAnsi="Times New Roman" w:cs="Times New Roman"/>
          <w:b/>
          <w:color w:val="000000" w:themeColor="text1"/>
          <w:sz w:val="24"/>
          <w:szCs w:val="24"/>
        </w:rPr>
        <w:t xml:space="preserve">Kontrola obiektu sądowego </w:t>
      </w:r>
    </w:p>
    <w:p w:rsidR="00622446" w:rsidRPr="00A317C8" w:rsidRDefault="00622446" w:rsidP="008C45B7">
      <w:pPr>
        <w:pStyle w:val="Teksttreci0"/>
        <w:shd w:val="clear" w:color="auto" w:fill="auto"/>
        <w:spacing w:before="0" w:after="0" w:line="360" w:lineRule="auto"/>
        <w:ind w:right="20"/>
        <w:jc w:val="center"/>
        <w:rPr>
          <w:rFonts w:ascii="Times New Roman" w:hAnsi="Times New Roman" w:cs="Times New Roman"/>
          <w:color w:val="000000" w:themeColor="text1"/>
          <w:sz w:val="24"/>
          <w:szCs w:val="24"/>
        </w:rPr>
      </w:pPr>
    </w:p>
    <w:p w:rsidR="000759BC" w:rsidRPr="00A317C8" w:rsidRDefault="000759BC" w:rsidP="008C45B7">
      <w:pPr>
        <w:pStyle w:val="Teksttreci0"/>
        <w:numPr>
          <w:ilvl w:val="0"/>
          <w:numId w:val="8"/>
        </w:numPr>
        <w:shd w:val="clear" w:color="auto" w:fill="auto"/>
        <w:spacing w:before="0" w:after="0" w:line="360" w:lineRule="auto"/>
        <w:ind w:left="397" w:right="23" w:hanging="357"/>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Służby ochrony obiektu dokonują kontroli obiektu pod względem bezpieczeństwa po</w:t>
      </w:r>
      <w:r w:rsidR="00640DB7" w:rsidRPr="00A317C8">
        <w:rPr>
          <w:rFonts w:ascii="Times New Roman" w:hAnsi="Times New Roman" w:cs="Times New Roman"/>
          <w:color w:val="000000" w:themeColor="text1"/>
          <w:sz w:val="24"/>
          <w:szCs w:val="24"/>
        </w:rPr>
        <w:t> </w:t>
      </w:r>
      <w:r w:rsidRPr="00A317C8">
        <w:rPr>
          <w:rFonts w:ascii="Times New Roman" w:hAnsi="Times New Roman" w:cs="Times New Roman"/>
          <w:color w:val="000000" w:themeColor="text1"/>
          <w:sz w:val="24"/>
          <w:szCs w:val="24"/>
        </w:rPr>
        <w:t>godzinach urzędowania oraz</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dni wolne od pracy</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ciągu całej doby, natomiast</w:t>
      </w:r>
      <w:r w:rsidR="00640DB7" w:rsidRPr="00A317C8">
        <w:rPr>
          <w:rFonts w:ascii="Times New Roman" w:hAnsi="Times New Roman" w:cs="Times New Roman"/>
          <w:color w:val="000000" w:themeColor="text1"/>
          <w:sz w:val="24"/>
          <w:szCs w:val="24"/>
        </w:rPr>
        <w:t xml:space="preserve"> w </w:t>
      </w:r>
      <w:r w:rsidR="00622446" w:rsidRPr="00A317C8">
        <w:rPr>
          <w:rFonts w:ascii="Times New Roman" w:hAnsi="Times New Roman" w:cs="Times New Roman"/>
          <w:color w:val="000000" w:themeColor="text1"/>
          <w:sz w:val="24"/>
          <w:szCs w:val="24"/>
        </w:rPr>
        <w:t>czasie godzin funkcjonowania S</w:t>
      </w:r>
      <w:r w:rsidRPr="00A317C8">
        <w:rPr>
          <w:rFonts w:ascii="Times New Roman" w:hAnsi="Times New Roman" w:cs="Times New Roman"/>
          <w:color w:val="000000" w:themeColor="text1"/>
          <w:sz w:val="24"/>
          <w:szCs w:val="24"/>
        </w:rPr>
        <w:t>ądu –</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miarę posiadanych możliwości kadrowych</w:t>
      </w:r>
      <w:r w:rsidR="00622446" w:rsidRPr="00A317C8">
        <w:rPr>
          <w:rFonts w:ascii="Times New Roman" w:hAnsi="Times New Roman" w:cs="Times New Roman"/>
          <w:color w:val="000000" w:themeColor="text1"/>
          <w:sz w:val="24"/>
          <w:szCs w:val="24"/>
        </w:rPr>
        <w:t>.</w:t>
      </w:r>
    </w:p>
    <w:p w:rsidR="008C45B7" w:rsidRPr="00A317C8" w:rsidRDefault="008C45B7" w:rsidP="008C45B7">
      <w:pPr>
        <w:pStyle w:val="Teksttreci0"/>
        <w:numPr>
          <w:ilvl w:val="0"/>
          <w:numId w:val="8"/>
        </w:numPr>
        <w:shd w:val="clear" w:color="auto" w:fill="auto"/>
        <w:spacing w:before="0" w:after="0" w:line="360" w:lineRule="auto"/>
        <w:ind w:left="397" w:right="23" w:hanging="357"/>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Funkcjonariusze Policji</w:t>
      </w:r>
      <w:r w:rsidR="00640DB7" w:rsidRPr="00A317C8">
        <w:rPr>
          <w:rFonts w:ascii="Times New Roman" w:hAnsi="Times New Roman" w:cs="Times New Roman"/>
          <w:color w:val="000000" w:themeColor="text1"/>
          <w:sz w:val="24"/>
          <w:szCs w:val="24"/>
        </w:rPr>
        <w:t xml:space="preserve"> w </w:t>
      </w:r>
      <w:r w:rsidR="000759BC" w:rsidRPr="00A317C8">
        <w:rPr>
          <w:rFonts w:ascii="Times New Roman" w:hAnsi="Times New Roman" w:cs="Times New Roman"/>
          <w:color w:val="000000" w:themeColor="text1"/>
          <w:sz w:val="24"/>
          <w:szCs w:val="24"/>
        </w:rPr>
        <w:t>ramach</w:t>
      </w:r>
      <w:r w:rsidR="00622446" w:rsidRPr="00A317C8">
        <w:rPr>
          <w:rFonts w:ascii="Times New Roman" w:hAnsi="Times New Roman" w:cs="Times New Roman"/>
          <w:color w:val="000000" w:themeColor="text1"/>
          <w:sz w:val="24"/>
          <w:szCs w:val="24"/>
        </w:rPr>
        <w:t xml:space="preserve"> wsparcia służb ochrony obiektu</w:t>
      </w:r>
      <w:r w:rsidRPr="00A317C8">
        <w:rPr>
          <w:rFonts w:ascii="Times New Roman" w:hAnsi="Times New Roman" w:cs="Times New Roman"/>
          <w:color w:val="000000" w:themeColor="text1"/>
          <w:sz w:val="24"/>
          <w:szCs w:val="24"/>
        </w:rPr>
        <w:t xml:space="preserve"> dokonują </w:t>
      </w:r>
      <w:r w:rsidR="000759BC" w:rsidRPr="00A317C8">
        <w:rPr>
          <w:rFonts w:ascii="Times New Roman" w:hAnsi="Times New Roman" w:cs="Times New Roman"/>
          <w:color w:val="000000" w:themeColor="text1"/>
          <w:sz w:val="24"/>
          <w:szCs w:val="24"/>
        </w:rPr>
        <w:t xml:space="preserve">patrolu terenu </w:t>
      </w:r>
      <w:r w:rsidRPr="00A317C8">
        <w:rPr>
          <w:rFonts w:ascii="Times New Roman" w:hAnsi="Times New Roman" w:cs="Times New Roman"/>
          <w:color w:val="000000" w:themeColor="text1"/>
          <w:sz w:val="24"/>
          <w:szCs w:val="24"/>
        </w:rPr>
        <w:t>obiektu sądowego pod względem bezpieczeństwa</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czasie godzin funkcjonowania Sądu.</w:t>
      </w:r>
    </w:p>
    <w:p w:rsidR="0040335A" w:rsidRPr="00A317C8" w:rsidRDefault="0040335A" w:rsidP="0040335A">
      <w:pPr>
        <w:pStyle w:val="Teksttreci30"/>
        <w:shd w:val="clear" w:color="auto" w:fill="auto"/>
        <w:spacing w:after="0" w:line="360" w:lineRule="auto"/>
        <w:ind w:right="20"/>
        <w:rPr>
          <w:color w:val="000000" w:themeColor="text1"/>
          <w:sz w:val="24"/>
          <w:szCs w:val="24"/>
        </w:rPr>
      </w:pPr>
      <w:r w:rsidRPr="00A317C8">
        <w:rPr>
          <w:color w:val="000000" w:themeColor="text1"/>
          <w:sz w:val="24"/>
          <w:szCs w:val="24"/>
        </w:rPr>
        <w:t>§7</w:t>
      </w:r>
      <w:r w:rsidR="00622446" w:rsidRPr="00A317C8">
        <w:rPr>
          <w:color w:val="000000" w:themeColor="text1"/>
          <w:sz w:val="24"/>
          <w:szCs w:val="24"/>
        </w:rPr>
        <w:t>.</w:t>
      </w:r>
    </w:p>
    <w:p w:rsidR="0040335A" w:rsidRPr="00A317C8" w:rsidRDefault="0040335A" w:rsidP="00B31CD7">
      <w:pPr>
        <w:pStyle w:val="Nagwek20"/>
        <w:keepNext/>
        <w:keepLines/>
        <w:shd w:val="clear" w:color="auto" w:fill="auto"/>
        <w:spacing w:before="0" w:after="0" w:line="360" w:lineRule="auto"/>
        <w:rPr>
          <w:rFonts w:ascii="Times New Roman" w:hAnsi="Times New Roman" w:cs="Times New Roman"/>
          <w:b/>
          <w:color w:val="000000" w:themeColor="text1"/>
          <w:sz w:val="24"/>
          <w:szCs w:val="24"/>
        </w:rPr>
      </w:pPr>
      <w:r w:rsidRPr="00A317C8">
        <w:rPr>
          <w:rFonts w:ascii="Times New Roman" w:hAnsi="Times New Roman" w:cs="Times New Roman"/>
          <w:b/>
          <w:color w:val="000000" w:themeColor="text1"/>
          <w:sz w:val="24"/>
          <w:szCs w:val="24"/>
        </w:rPr>
        <w:t>Monitoring wizyjny</w:t>
      </w:r>
    </w:p>
    <w:p w:rsidR="00B31CD7" w:rsidRPr="00A317C8" w:rsidRDefault="00B31CD7" w:rsidP="00B31CD7">
      <w:pPr>
        <w:pStyle w:val="Nagwek20"/>
        <w:keepNext/>
        <w:keepLines/>
        <w:shd w:val="clear" w:color="auto" w:fill="auto"/>
        <w:spacing w:before="0" w:after="0" w:line="360" w:lineRule="auto"/>
        <w:rPr>
          <w:rFonts w:ascii="Times New Roman" w:hAnsi="Times New Roman" w:cs="Times New Roman"/>
          <w:b/>
          <w:color w:val="000000" w:themeColor="text1"/>
          <w:sz w:val="24"/>
          <w:szCs w:val="24"/>
        </w:rPr>
      </w:pPr>
    </w:p>
    <w:p w:rsidR="0040335A" w:rsidRPr="00A317C8" w:rsidRDefault="0040335A" w:rsidP="00B31CD7">
      <w:pPr>
        <w:pStyle w:val="Teksttreci0"/>
        <w:numPr>
          <w:ilvl w:val="1"/>
          <w:numId w:val="19"/>
        </w:numPr>
        <w:shd w:val="clear" w:color="auto" w:fill="auto"/>
        <w:spacing w:before="0" w:after="0" w:line="360" w:lineRule="auto"/>
        <w:ind w:left="426" w:right="23"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Na terenie obiektów sądowych funkcjonuje system monitoringu wizyjnego.</w:t>
      </w:r>
    </w:p>
    <w:p w:rsidR="007E1976" w:rsidRPr="00A317C8" w:rsidRDefault="00D70097" w:rsidP="00B31CD7">
      <w:pPr>
        <w:pStyle w:val="Teksttreci0"/>
        <w:numPr>
          <w:ilvl w:val="1"/>
          <w:numId w:val="19"/>
        </w:numPr>
        <w:shd w:val="clear" w:color="auto" w:fill="auto"/>
        <w:tabs>
          <w:tab w:val="clear" w:pos="1440"/>
        </w:tabs>
        <w:spacing w:before="0" w:after="0" w:line="360" w:lineRule="auto"/>
        <w:ind w:left="426" w:right="23"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Zasady stosowania monitoringu wizyjnego określa osobny Regulamin stanowiący</w:t>
      </w:r>
      <w:r w:rsidR="00B31CD7" w:rsidRPr="00A317C8">
        <w:rPr>
          <w:rFonts w:ascii="Times New Roman" w:hAnsi="Times New Roman" w:cs="Times New Roman"/>
          <w:color w:val="000000" w:themeColor="text1"/>
          <w:sz w:val="24"/>
          <w:szCs w:val="24"/>
        </w:rPr>
        <w:t xml:space="preserve"> załącznik Nr 2 do niniejszego R</w:t>
      </w:r>
      <w:r w:rsidRPr="00A317C8">
        <w:rPr>
          <w:rFonts w:ascii="Times New Roman" w:hAnsi="Times New Roman" w:cs="Times New Roman"/>
          <w:color w:val="000000" w:themeColor="text1"/>
          <w:sz w:val="24"/>
          <w:szCs w:val="24"/>
        </w:rPr>
        <w:t>egulaminu.</w:t>
      </w:r>
    </w:p>
    <w:p w:rsidR="0040335A" w:rsidRPr="00A317C8" w:rsidRDefault="0040335A" w:rsidP="0040335A">
      <w:pPr>
        <w:pStyle w:val="Teksttreci0"/>
        <w:shd w:val="clear" w:color="auto" w:fill="auto"/>
        <w:spacing w:before="0" w:after="0" w:line="360" w:lineRule="auto"/>
        <w:ind w:right="23"/>
        <w:jc w:val="center"/>
        <w:rPr>
          <w:rFonts w:ascii="Times New Roman" w:hAnsi="Times New Roman" w:cs="Times New Roman"/>
          <w:color w:val="000000" w:themeColor="text1"/>
          <w:sz w:val="24"/>
          <w:szCs w:val="24"/>
        </w:rPr>
      </w:pPr>
      <w:r w:rsidRPr="00A317C8">
        <w:rPr>
          <w:rFonts w:ascii="Times New Roman" w:hAnsi="Times New Roman" w:cs="Times New Roman"/>
          <w:b/>
          <w:color w:val="000000" w:themeColor="text1"/>
          <w:sz w:val="24"/>
          <w:szCs w:val="24"/>
        </w:rPr>
        <w:t>§ 8</w:t>
      </w:r>
      <w:r w:rsidR="00B31CD7" w:rsidRPr="00A317C8">
        <w:rPr>
          <w:rFonts w:ascii="Times New Roman" w:hAnsi="Times New Roman" w:cs="Times New Roman"/>
          <w:b/>
          <w:color w:val="000000" w:themeColor="text1"/>
          <w:sz w:val="24"/>
          <w:szCs w:val="24"/>
        </w:rPr>
        <w:t>.</w:t>
      </w:r>
    </w:p>
    <w:p w:rsidR="0040335A" w:rsidRPr="00A317C8" w:rsidRDefault="0040335A" w:rsidP="00385CB4">
      <w:pPr>
        <w:pStyle w:val="Nagwek320"/>
        <w:keepNext/>
        <w:keepLines/>
        <w:shd w:val="clear" w:color="auto" w:fill="auto"/>
        <w:spacing w:before="0" w:after="0" w:line="360" w:lineRule="auto"/>
        <w:rPr>
          <w:rFonts w:ascii="Times New Roman" w:hAnsi="Times New Roman" w:cs="Times New Roman"/>
          <w:b/>
          <w:color w:val="000000" w:themeColor="text1"/>
          <w:spacing w:val="0"/>
          <w:sz w:val="24"/>
          <w:szCs w:val="24"/>
        </w:rPr>
      </w:pPr>
      <w:r w:rsidRPr="00A317C8">
        <w:rPr>
          <w:rFonts w:ascii="Times New Roman" w:hAnsi="Times New Roman" w:cs="Times New Roman"/>
          <w:b/>
          <w:color w:val="000000" w:themeColor="text1"/>
          <w:spacing w:val="0"/>
          <w:sz w:val="24"/>
          <w:szCs w:val="24"/>
        </w:rPr>
        <w:t>Ewakuacja</w:t>
      </w:r>
    </w:p>
    <w:p w:rsidR="00B31CD7" w:rsidRPr="00A317C8" w:rsidRDefault="00B31CD7" w:rsidP="00385CB4">
      <w:pPr>
        <w:pStyle w:val="Nagwek320"/>
        <w:keepNext/>
        <w:keepLines/>
        <w:shd w:val="clear" w:color="auto" w:fill="auto"/>
        <w:spacing w:before="0" w:after="0" w:line="360" w:lineRule="auto"/>
        <w:rPr>
          <w:rFonts w:ascii="Times New Roman" w:hAnsi="Times New Roman" w:cs="Times New Roman"/>
          <w:b/>
          <w:color w:val="000000" w:themeColor="text1"/>
          <w:spacing w:val="0"/>
          <w:sz w:val="24"/>
          <w:szCs w:val="24"/>
        </w:rPr>
      </w:pPr>
    </w:p>
    <w:p w:rsidR="0040335A" w:rsidRPr="00A317C8" w:rsidRDefault="0040335A" w:rsidP="00385CB4">
      <w:pPr>
        <w:pStyle w:val="Teksttreci0"/>
        <w:shd w:val="clear" w:color="auto" w:fill="auto"/>
        <w:spacing w:before="0" w:after="0" w:line="360" w:lineRule="auto"/>
        <w:ind w:left="40" w:right="20"/>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 xml:space="preserve">W trakcie ogłoszenia ewakuacji każda z osób znajdująca się na terenie obiektu </w:t>
      </w:r>
      <w:r w:rsidR="00385CB4" w:rsidRPr="00A317C8">
        <w:rPr>
          <w:rFonts w:ascii="Times New Roman" w:hAnsi="Times New Roman" w:cs="Times New Roman"/>
          <w:color w:val="000000" w:themeColor="text1"/>
          <w:sz w:val="24"/>
          <w:szCs w:val="24"/>
        </w:rPr>
        <w:t xml:space="preserve">Sądu </w:t>
      </w:r>
      <w:r w:rsidRPr="00A317C8">
        <w:rPr>
          <w:rFonts w:ascii="Times New Roman" w:hAnsi="Times New Roman" w:cs="Times New Roman"/>
          <w:color w:val="000000" w:themeColor="text1"/>
          <w:sz w:val="24"/>
          <w:szCs w:val="24"/>
        </w:rPr>
        <w:t xml:space="preserve">zobowiązana jest </w:t>
      </w:r>
      <w:r w:rsidR="00D70097" w:rsidRPr="00A317C8">
        <w:rPr>
          <w:rFonts w:ascii="Times New Roman" w:hAnsi="Times New Roman" w:cs="Times New Roman"/>
          <w:color w:val="000000" w:themeColor="text1"/>
          <w:sz w:val="24"/>
          <w:szCs w:val="24"/>
        </w:rPr>
        <w:t>stosować się do poleceń służby ochrony obiektu</w:t>
      </w:r>
      <w:r w:rsidR="00617234" w:rsidRPr="00A317C8">
        <w:rPr>
          <w:rFonts w:ascii="Times New Roman" w:hAnsi="Times New Roman" w:cs="Times New Roman"/>
          <w:color w:val="000000" w:themeColor="text1"/>
          <w:sz w:val="24"/>
          <w:szCs w:val="24"/>
        </w:rPr>
        <w:t>, a pracownicy dodatkowo do przestrzegania</w:t>
      </w:r>
      <w:r w:rsidRPr="00A317C8">
        <w:rPr>
          <w:rFonts w:ascii="Times New Roman" w:hAnsi="Times New Roman" w:cs="Times New Roman"/>
          <w:color w:val="000000" w:themeColor="text1"/>
          <w:sz w:val="24"/>
          <w:szCs w:val="24"/>
        </w:rPr>
        <w:t xml:space="preserve"> zasad opisany</w:t>
      </w:r>
      <w:r w:rsidR="00617234" w:rsidRPr="00A317C8">
        <w:rPr>
          <w:rFonts w:ascii="Times New Roman" w:hAnsi="Times New Roman" w:cs="Times New Roman"/>
          <w:color w:val="000000" w:themeColor="text1"/>
          <w:sz w:val="24"/>
          <w:szCs w:val="24"/>
        </w:rPr>
        <w:t>ch</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 xml:space="preserve">„Instrukcji przeciwpożarowej” dla danego obiektu. </w:t>
      </w:r>
    </w:p>
    <w:p w:rsidR="00385CB4" w:rsidRPr="00A317C8" w:rsidRDefault="00385CB4" w:rsidP="00385CB4">
      <w:pPr>
        <w:pStyle w:val="Nagwek220"/>
        <w:keepNext/>
        <w:keepLines/>
        <w:shd w:val="clear" w:color="auto" w:fill="auto"/>
        <w:spacing w:before="0" w:after="0" w:line="360" w:lineRule="auto"/>
        <w:ind w:right="23"/>
        <w:rPr>
          <w:rFonts w:ascii="Times New Roman" w:hAnsi="Times New Roman" w:cs="Times New Roman"/>
          <w:b/>
          <w:color w:val="000000" w:themeColor="text1"/>
          <w:spacing w:val="0"/>
          <w:sz w:val="24"/>
          <w:szCs w:val="24"/>
        </w:rPr>
      </w:pPr>
    </w:p>
    <w:p w:rsidR="000B3EC4" w:rsidRPr="00A317C8" w:rsidRDefault="000B3EC4" w:rsidP="00385CB4">
      <w:pPr>
        <w:pStyle w:val="Nagwek220"/>
        <w:keepNext/>
        <w:keepLines/>
        <w:shd w:val="clear" w:color="auto" w:fill="auto"/>
        <w:spacing w:before="0" w:after="0" w:line="360" w:lineRule="auto"/>
        <w:ind w:right="23"/>
        <w:rPr>
          <w:rFonts w:ascii="Times New Roman" w:hAnsi="Times New Roman" w:cs="Times New Roman"/>
          <w:b/>
          <w:color w:val="000000" w:themeColor="text1"/>
          <w:spacing w:val="0"/>
          <w:sz w:val="24"/>
          <w:szCs w:val="24"/>
        </w:rPr>
      </w:pPr>
      <w:r w:rsidRPr="00A317C8">
        <w:rPr>
          <w:rFonts w:ascii="Times New Roman" w:hAnsi="Times New Roman" w:cs="Times New Roman"/>
          <w:b/>
          <w:color w:val="000000" w:themeColor="text1"/>
          <w:spacing w:val="0"/>
          <w:sz w:val="24"/>
          <w:szCs w:val="24"/>
        </w:rPr>
        <w:t xml:space="preserve">Rozdział </w:t>
      </w:r>
      <w:r w:rsidR="00385CB4" w:rsidRPr="00A317C8">
        <w:rPr>
          <w:rFonts w:ascii="Times New Roman" w:hAnsi="Times New Roman" w:cs="Times New Roman"/>
          <w:b/>
          <w:color w:val="000000" w:themeColor="text1"/>
          <w:spacing w:val="0"/>
          <w:sz w:val="24"/>
          <w:szCs w:val="24"/>
        </w:rPr>
        <w:t>3</w:t>
      </w:r>
    </w:p>
    <w:p w:rsidR="000B3EC4" w:rsidRPr="00A317C8" w:rsidRDefault="000B3EC4" w:rsidP="00385CB4">
      <w:pPr>
        <w:pStyle w:val="Nagwek220"/>
        <w:keepNext/>
        <w:keepLines/>
        <w:shd w:val="clear" w:color="auto" w:fill="auto"/>
        <w:spacing w:before="0" w:after="0" w:line="360" w:lineRule="auto"/>
        <w:ind w:right="23"/>
        <w:rPr>
          <w:rFonts w:ascii="Times New Roman" w:hAnsi="Times New Roman" w:cs="Times New Roman"/>
          <w:b/>
          <w:color w:val="000000" w:themeColor="text1"/>
          <w:spacing w:val="0"/>
          <w:sz w:val="24"/>
          <w:szCs w:val="24"/>
        </w:rPr>
      </w:pPr>
      <w:r w:rsidRPr="00A317C8">
        <w:rPr>
          <w:rFonts w:ascii="Times New Roman" w:hAnsi="Times New Roman" w:cs="Times New Roman"/>
          <w:b/>
          <w:color w:val="000000" w:themeColor="text1"/>
          <w:spacing w:val="0"/>
          <w:sz w:val="24"/>
          <w:szCs w:val="24"/>
        </w:rPr>
        <w:t>Zasady poruszania się i zachowania</w:t>
      </w:r>
      <w:r w:rsidR="00640DB7" w:rsidRPr="00A317C8">
        <w:rPr>
          <w:rFonts w:ascii="Times New Roman" w:hAnsi="Times New Roman" w:cs="Times New Roman"/>
          <w:b/>
          <w:color w:val="000000" w:themeColor="text1"/>
          <w:spacing w:val="0"/>
          <w:sz w:val="24"/>
          <w:szCs w:val="24"/>
        </w:rPr>
        <w:t xml:space="preserve"> w </w:t>
      </w:r>
      <w:r w:rsidRPr="00A317C8">
        <w:rPr>
          <w:rFonts w:ascii="Times New Roman" w:hAnsi="Times New Roman" w:cs="Times New Roman"/>
          <w:b/>
          <w:color w:val="000000" w:themeColor="text1"/>
          <w:spacing w:val="0"/>
          <w:sz w:val="24"/>
          <w:szCs w:val="24"/>
        </w:rPr>
        <w:t>budynku Sądu i</w:t>
      </w:r>
      <w:r w:rsidR="00640DB7" w:rsidRPr="00A317C8">
        <w:rPr>
          <w:rFonts w:ascii="Times New Roman" w:hAnsi="Times New Roman" w:cs="Times New Roman"/>
          <w:b/>
          <w:color w:val="000000" w:themeColor="text1"/>
          <w:spacing w:val="0"/>
          <w:sz w:val="24"/>
          <w:szCs w:val="24"/>
        </w:rPr>
        <w:t xml:space="preserve"> w </w:t>
      </w:r>
      <w:r w:rsidRPr="00A317C8">
        <w:rPr>
          <w:rFonts w:ascii="Times New Roman" w:hAnsi="Times New Roman" w:cs="Times New Roman"/>
          <w:b/>
          <w:color w:val="000000" w:themeColor="text1"/>
          <w:spacing w:val="0"/>
          <w:sz w:val="24"/>
          <w:szCs w:val="24"/>
        </w:rPr>
        <w:t>jego otoczeniu</w:t>
      </w:r>
    </w:p>
    <w:p w:rsidR="00F34AA2" w:rsidRPr="00A317C8" w:rsidRDefault="00F34AA2" w:rsidP="008C45B7">
      <w:pPr>
        <w:pStyle w:val="Nagwek320"/>
        <w:keepNext/>
        <w:keepLines/>
        <w:shd w:val="clear" w:color="auto" w:fill="auto"/>
        <w:spacing w:after="0" w:line="360" w:lineRule="auto"/>
        <w:rPr>
          <w:rFonts w:ascii="Times New Roman" w:hAnsi="Times New Roman" w:cs="Times New Roman"/>
          <w:b/>
          <w:color w:val="000000" w:themeColor="text1"/>
          <w:sz w:val="24"/>
          <w:szCs w:val="24"/>
        </w:rPr>
      </w:pPr>
      <w:bookmarkStart w:id="2" w:name="bookmark8"/>
      <w:r w:rsidRPr="00A317C8">
        <w:rPr>
          <w:rFonts w:ascii="Times New Roman" w:hAnsi="Times New Roman" w:cs="Times New Roman"/>
          <w:b/>
          <w:color w:val="000000" w:themeColor="text1"/>
          <w:sz w:val="24"/>
          <w:szCs w:val="24"/>
        </w:rPr>
        <w:t>§</w:t>
      </w:r>
      <w:r w:rsidR="00D11065" w:rsidRPr="00A317C8">
        <w:rPr>
          <w:rFonts w:ascii="Times New Roman" w:hAnsi="Times New Roman" w:cs="Times New Roman"/>
          <w:b/>
          <w:color w:val="000000" w:themeColor="text1"/>
          <w:sz w:val="24"/>
          <w:szCs w:val="24"/>
        </w:rPr>
        <w:t xml:space="preserve"> </w:t>
      </w:r>
      <w:bookmarkEnd w:id="2"/>
      <w:r w:rsidR="0040335A" w:rsidRPr="00A317C8">
        <w:rPr>
          <w:rFonts w:ascii="Times New Roman" w:hAnsi="Times New Roman" w:cs="Times New Roman"/>
          <w:b/>
          <w:color w:val="000000" w:themeColor="text1"/>
          <w:sz w:val="24"/>
          <w:szCs w:val="24"/>
        </w:rPr>
        <w:t>9</w:t>
      </w:r>
      <w:r w:rsidR="00385CB4" w:rsidRPr="00A317C8">
        <w:rPr>
          <w:rFonts w:ascii="Times New Roman" w:hAnsi="Times New Roman" w:cs="Times New Roman"/>
          <w:b/>
          <w:color w:val="000000" w:themeColor="text1"/>
          <w:sz w:val="24"/>
          <w:szCs w:val="24"/>
        </w:rPr>
        <w:t>.</w:t>
      </w:r>
    </w:p>
    <w:p w:rsidR="008C45B7" w:rsidRPr="00A317C8" w:rsidRDefault="008C45B7" w:rsidP="008C45B7">
      <w:pPr>
        <w:pStyle w:val="Nagwek320"/>
        <w:keepNext/>
        <w:keepLines/>
        <w:shd w:val="clear" w:color="auto" w:fill="auto"/>
        <w:spacing w:before="0" w:after="0" w:line="360" w:lineRule="auto"/>
        <w:rPr>
          <w:rFonts w:ascii="Times New Roman" w:hAnsi="Times New Roman" w:cs="Times New Roman"/>
          <w:b/>
          <w:color w:val="000000" w:themeColor="text1"/>
          <w:spacing w:val="0"/>
          <w:sz w:val="24"/>
          <w:szCs w:val="24"/>
        </w:rPr>
      </w:pPr>
      <w:r w:rsidRPr="00A317C8">
        <w:rPr>
          <w:rFonts w:ascii="Times New Roman" w:hAnsi="Times New Roman" w:cs="Times New Roman"/>
          <w:b/>
          <w:color w:val="000000" w:themeColor="text1"/>
          <w:spacing w:val="0"/>
          <w:sz w:val="24"/>
          <w:szCs w:val="24"/>
        </w:rPr>
        <w:t>Zasady ogólne</w:t>
      </w:r>
    </w:p>
    <w:p w:rsidR="00385CB4" w:rsidRPr="00A317C8" w:rsidRDefault="00385CB4" w:rsidP="008C45B7">
      <w:pPr>
        <w:pStyle w:val="Nagwek320"/>
        <w:keepNext/>
        <w:keepLines/>
        <w:shd w:val="clear" w:color="auto" w:fill="auto"/>
        <w:spacing w:before="0" w:after="0" w:line="360" w:lineRule="auto"/>
        <w:rPr>
          <w:rFonts w:ascii="Times New Roman" w:hAnsi="Times New Roman" w:cs="Times New Roman"/>
          <w:b/>
          <w:color w:val="000000" w:themeColor="text1"/>
          <w:spacing w:val="0"/>
          <w:sz w:val="24"/>
          <w:szCs w:val="24"/>
        </w:rPr>
      </w:pPr>
    </w:p>
    <w:p w:rsidR="008F65D7" w:rsidRPr="00A317C8" w:rsidRDefault="008C45B7" w:rsidP="008F65D7">
      <w:pPr>
        <w:pStyle w:val="Teksttreci0"/>
        <w:shd w:val="clear" w:color="auto" w:fill="auto"/>
        <w:spacing w:before="0" w:after="0" w:line="360" w:lineRule="auto"/>
        <w:ind w:right="40"/>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Osoby przebywające na terenie obiektów sądowych (w tym osoby wchodzące do</w:t>
      </w:r>
      <w:r w:rsidR="004A689B" w:rsidRPr="00A317C8">
        <w:rPr>
          <w:rFonts w:ascii="Times New Roman" w:hAnsi="Times New Roman" w:cs="Times New Roman"/>
          <w:color w:val="000000" w:themeColor="text1"/>
          <w:sz w:val="24"/>
          <w:szCs w:val="24"/>
        </w:rPr>
        <w:t> </w:t>
      </w:r>
      <w:r w:rsidRPr="00A317C8">
        <w:rPr>
          <w:rFonts w:ascii="Times New Roman" w:hAnsi="Times New Roman" w:cs="Times New Roman"/>
          <w:color w:val="000000" w:themeColor="text1"/>
          <w:sz w:val="24"/>
          <w:szCs w:val="24"/>
        </w:rPr>
        <w:t xml:space="preserve">budynku) zobowiązane </w:t>
      </w:r>
      <w:r w:rsidR="004A689B" w:rsidRPr="00A317C8">
        <w:rPr>
          <w:rFonts w:ascii="Times New Roman" w:hAnsi="Times New Roman" w:cs="Times New Roman"/>
          <w:color w:val="000000" w:themeColor="text1"/>
          <w:sz w:val="24"/>
          <w:szCs w:val="24"/>
        </w:rPr>
        <w:t xml:space="preserve">są do zachowania spokoju, ciszy, </w:t>
      </w:r>
      <w:r w:rsidRPr="00A317C8">
        <w:rPr>
          <w:rFonts w:ascii="Times New Roman" w:hAnsi="Times New Roman" w:cs="Times New Roman"/>
          <w:color w:val="000000" w:themeColor="text1"/>
          <w:sz w:val="24"/>
          <w:szCs w:val="24"/>
        </w:rPr>
        <w:t>należytej powagi oraz do</w:t>
      </w:r>
      <w:r w:rsidR="004A689B" w:rsidRPr="00A317C8">
        <w:rPr>
          <w:rFonts w:ascii="Times New Roman" w:hAnsi="Times New Roman" w:cs="Times New Roman"/>
          <w:color w:val="000000" w:themeColor="text1"/>
          <w:sz w:val="24"/>
          <w:szCs w:val="24"/>
        </w:rPr>
        <w:t> </w:t>
      </w:r>
      <w:r w:rsidRPr="00A317C8">
        <w:rPr>
          <w:rFonts w:ascii="Times New Roman" w:hAnsi="Times New Roman" w:cs="Times New Roman"/>
          <w:color w:val="000000" w:themeColor="text1"/>
          <w:sz w:val="24"/>
          <w:szCs w:val="24"/>
        </w:rPr>
        <w:t xml:space="preserve">podporządkowania się poleceniom pracowników </w:t>
      </w:r>
      <w:r w:rsidR="00346C10" w:rsidRPr="00A317C8">
        <w:rPr>
          <w:rFonts w:ascii="Times New Roman" w:hAnsi="Times New Roman" w:cs="Times New Roman"/>
          <w:color w:val="000000" w:themeColor="text1"/>
          <w:sz w:val="24"/>
          <w:szCs w:val="24"/>
        </w:rPr>
        <w:t xml:space="preserve">służby </w:t>
      </w:r>
      <w:r w:rsidR="00F4335D" w:rsidRPr="00A317C8">
        <w:rPr>
          <w:rFonts w:ascii="Times New Roman" w:hAnsi="Times New Roman" w:cs="Times New Roman"/>
          <w:color w:val="000000" w:themeColor="text1"/>
          <w:sz w:val="24"/>
          <w:szCs w:val="24"/>
        </w:rPr>
        <w:t>ochrony</w:t>
      </w:r>
      <w:r w:rsidRPr="00A317C8">
        <w:rPr>
          <w:rFonts w:ascii="Times New Roman" w:hAnsi="Times New Roman" w:cs="Times New Roman"/>
          <w:color w:val="000000" w:themeColor="text1"/>
          <w:sz w:val="24"/>
          <w:szCs w:val="24"/>
        </w:rPr>
        <w:t xml:space="preserve"> </w:t>
      </w:r>
      <w:r w:rsidR="00346C10" w:rsidRPr="00A317C8">
        <w:rPr>
          <w:rFonts w:ascii="Times New Roman" w:hAnsi="Times New Roman" w:cs="Times New Roman"/>
          <w:color w:val="000000" w:themeColor="text1"/>
          <w:sz w:val="24"/>
          <w:szCs w:val="24"/>
        </w:rPr>
        <w:t xml:space="preserve">obiektu </w:t>
      </w:r>
      <w:r w:rsidRPr="00A317C8">
        <w:rPr>
          <w:rFonts w:ascii="Times New Roman" w:hAnsi="Times New Roman" w:cs="Times New Roman"/>
          <w:color w:val="000000" w:themeColor="text1"/>
          <w:sz w:val="24"/>
          <w:szCs w:val="24"/>
        </w:rPr>
        <w:t xml:space="preserve">lub funkcjonariuszy Policji.  </w:t>
      </w:r>
    </w:p>
    <w:p w:rsidR="008F65D7" w:rsidRPr="00A317C8" w:rsidRDefault="008C45B7" w:rsidP="008F65D7">
      <w:pPr>
        <w:pStyle w:val="Nagwek320"/>
        <w:keepNext/>
        <w:keepLines/>
        <w:shd w:val="clear" w:color="auto" w:fill="auto"/>
        <w:spacing w:after="0" w:line="360" w:lineRule="auto"/>
        <w:rPr>
          <w:rFonts w:ascii="Times New Roman" w:hAnsi="Times New Roman" w:cs="Times New Roman"/>
          <w:b/>
          <w:color w:val="000000" w:themeColor="text1"/>
          <w:sz w:val="24"/>
          <w:szCs w:val="24"/>
        </w:rPr>
      </w:pPr>
      <w:r w:rsidRPr="00A317C8">
        <w:rPr>
          <w:rFonts w:ascii="Times New Roman" w:hAnsi="Times New Roman" w:cs="Times New Roman"/>
          <w:b/>
          <w:color w:val="000000" w:themeColor="text1"/>
          <w:sz w:val="24"/>
          <w:szCs w:val="24"/>
        </w:rPr>
        <w:t xml:space="preserve">§ </w:t>
      </w:r>
      <w:r w:rsidR="0040335A" w:rsidRPr="00A317C8">
        <w:rPr>
          <w:rFonts w:ascii="Times New Roman" w:hAnsi="Times New Roman" w:cs="Times New Roman"/>
          <w:b/>
          <w:color w:val="000000" w:themeColor="text1"/>
          <w:sz w:val="24"/>
          <w:szCs w:val="24"/>
        </w:rPr>
        <w:t>10</w:t>
      </w:r>
      <w:r w:rsidR="00385CB4" w:rsidRPr="00A317C8">
        <w:rPr>
          <w:rFonts w:ascii="Times New Roman" w:hAnsi="Times New Roman" w:cs="Times New Roman"/>
          <w:b/>
          <w:color w:val="000000" w:themeColor="text1"/>
          <w:sz w:val="24"/>
          <w:szCs w:val="24"/>
        </w:rPr>
        <w:t>.</w:t>
      </w:r>
    </w:p>
    <w:p w:rsidR="008F65D7" w:rsidRPr="00A317C8" w:rsidRDefault="00D172CE" w:rsidP="008F65D7">
      <w:pPr>
        <w:pStyle w:val="Nagwek320"/>
        <w:keepNext/>
        <w:keepLines/>
        <w:shd w:val="clear" w:color="auto" w:fill="auto"/>
        <w:spacing w:before="0" w:line="360" w:lineRule="auto"/>
        <w:rPr>
          <w:rFonts w:ascii="Times New Roman" w:hAnsi="Times New Roman" w:cs="Times New Roman"/>
          <w:b/>
          <w:color w:val="000000" w:themeColor="text1"/>
          <w:spacing w:val="0"/>
          <w:sz w:val="24"/>
          <w:szCs w:val="24"/>
        </w:rPr>
      </w:pPr>
      <w:r w:rsidRPr="00A317C8">
        <w:rPr>
          <w:rFonts w:ascii="Times New Roman" w:hAnsi="Times New Roman" w:cs="Times New Roman"/>
          <w:b/>
          <w:color w:val="000000" w:themeColor="text1"/>
          <w:spacing w:val="0"/>
          <w:sz w:val="24"/>
          <w:szCs w:val="24"/>
        </w:rPr>
        <w:t>Ekipy filmowe oraz przedstawiciele mediów</w:t>
      </w:r>
    </w:p>
    <w:p w:rsidR="008F65D7" w:rsidRPr="00A317C8" w:rsidRDefault="00F34AA2" w:rsidP="008F65D7">
      <w:pPr>
        <w:pStyle w:val="Teksttreci0"/>
        <w:numPr>
          <w:ilvl w:val="0"/>
          <w:numId w:val="21"/>
        </w:numPr>
        <w:shd w:val="clear" w:color="auto" w:fill="auto"/>
        <w:spacing w:before="0" w:after="0" w:line="360" w:lineRule="auto"/>
        <w:ind w:left="426" w:right="40"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Ekipy telewizyjne i filmowe oraz dziennikarze i fotoreporterzy, wchodzą na teren obiektów sądowych</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godzinach urzędowania Sądu wejściem dla interesantów po poddaniu się kontroli określonej</w:t>
      </w:r>
      <w:r w:rsidR="00640DB7" w:rsidRPr="00A317C8">
        <w:rPr>
          <w:rFonts w:ascii="Times New Roman" w:hAnsi="Times New Roman" w:cs="Times New Roman"/>
          <w:color w:val="000000" w:themeColor="text1"/>
          <w:sz w:val="24"/>
          <w:szCs w:val="24"/>
        </w:rPr>
        <w:t xml:space="preserve"> w </w:t>
      </w:r>
      <w:r w:rsidR="00346C10" w:rsidRPr="00A317C8">
        <w:rPr>
          <w:rFonts w:ascii="Times New Roman" w:hAnsi="Times New Roman" w:cs="Times New Roman"/>
          <w:color w:val="000000" w:themeColor="text1"/>
          <w:sz w:val="24"/>
          <w:szCs w:val="24"/>
        </w:rPr>
        <w:t>§ 2</w:t>
      </w:r>
      <w:r w:rsidR="00617234" w:rsidRPr="00A317C8">
        <w:rPr>
          <w:rFonts w:ascii="Times New Roman" w:hAnsi="Times New Roman" w:cs="Times New Roman"/>
          <w:color w:val="000000" w:themeColor="text1"/>
          <w:sz w:val="24"/>
          <w:szCs w:val="24"/>
        </w:rPr>
        <w:t xml:space="preserve"> ust. 1-8</w:t>
      </w:r>
      <w:r w:rsidR="00346C10" w:rsidRPr="00A317C8">
        <w:rPr>
          <w:rFonts w:ascii="Times New Roman" w:hAnsi="Times New Roman" w:cs="Times New Roman"/>
          <w:color w:val="000000" w:themeColor="text1"/>
          <w:sz w:val="24"/>
          <w:szCs w:val="24"/>
        </w:rPr>
        <w:t>.</w:t>
      </w:r>
    </w:p>
    <w:p w:rsidR="008F65D7" w:rsidRPr="00A317C8" w:rsidRDefault="00FE4559" w:rsidP="008F65D7">
      <w:pPr>
        <w:pStyle w:val="Teksttreci0"/>
        <w:numPr>
          <w:ilvl w:val="0"/>
          <w:numId w:val="21"/>
        </w:numPr>
        <w:shd w:val="clear" w:color="auto" w:fill="auto"/>
        <w:spacing w:before="0" w:after="0" w:line="360" w:lineRule="auto"/>
        <w:ind w:left="426" w:right="40" w:hanging="426"/>
        <w:rPr>
          <w:rFonts w:ascii="Times New Roman" w:eastAsia="SimSun" w:hAnsi="Times New Roman" w:cs="Times New Roman"/>
          <w:b/>
          <w:color w:val="000000" w:themeColor="text1"/>
          <w:sz w:val="24"/>
          <w:szCs w:val="24"/>
          <w:shd w:val="clear" w:color="auto" w:fill="FFFFFF"/>
        </w:rPr>
      </w:pPr>
      <w:r w:rsidRPr="00A317C8">
        <w:rPr>
          <w:rFonts w:ascii="Times New Roman" w:hAnsi="Times New Roman" w:cs="Times New Roman"/>
          <w:color w:val="000000" w:themeColor="text1"/>
          <w:sz w:val="24"/>
          <w:szCs w:val="24"/>
        </w:rPr>
        <w:t xml:space="preserve">Obecność </w:t>
      </w:r>
      <w:r w:rsidR="00617234" w:rsidRPr="00A317C8">
        <w:rPr>
          <w:rFonts w:ascii="Times New Roman" w:hAnsi="Times New Roman" w:cs="Times New Roman"/>
          <w:color w:val="000000" w:themeColor="text1"/>
          <w:sz w:val="24"/>
          <w:szCs w:val="24"/>
        </w:rPr>
        <w:t>osób, o których mowa</w:t>
      </w:r>
      <w:r w:rsidR="00640DB7" w:rsidRPr="00A317C8">
        <w:rPr>
          <w:rFonts w:ascii="Times New Roman" w:hAnsi="Times New Roman" w:cs="Times New Roman"/>
          <w:color w:val="000000" w:themeColor="text1"/>
          <w:sz w:val="24"/>
          <w:szCs w:val="24"/>
        </w:rPr>
        <w:t xml:space="preserve"> w </w:t>
      </w:r>
      <w:r w:rsidR="00617234" w:rsidRPr="00A317C8">
        <w:rPr>
          <w:rFonts w:ascii="Times New Roman" w:hAnsi="Times New Roman" w:cs="Times New Roman"/>
          <w:color w:val="000000" w:themeColor="text1"/>
          <w:sz w:val="24"/>
          <w:szCs w:val="24"/>
        </w:rPr>
        <w:t>ust. 1,</w:t>
      </w:r>
      <w:r w:rsidRPr="00A317C8">
        <w:rPr>
          <w:rFonts w:ascii="Times New Roman" w:hAnsi="Times New Roman" w:cs="Times New Roman"/>
          <w:color w:val="000000" w:themeColor="text1"/>
          <w:sz w:val="24"/>
          <w:szCs w:val="24"/>
        </w:rPr>
        <w:t xml:space="preserve"> na sali rozpraw oraz rejestracja filmowa, fotograficzna i </w:t>
      </w:r>
      <w:r w:rsidR="00AD1FF9" w:rsidRPr="00A317C8">
        <w:rPr>
          <w:rFonts w:ascii="Times New Roman" w:hAnsi="Times New Roman" w:cs="Times New Roman"/>
          <w:color w:val="000000" w:themeColor="text1"/>
          <w:sz w:val="24"/>
          <w:szCs w:val="24"/>
        </w:rPr>
        <w:t>dźwiękowa</w:t>
      </w:r>
      <w:r w:rsidRPr="00A317C8">
        <w:rPr>
          <w:rFonts w:ascii="Times New Roman" w:hAnsi="Times New Roman" w:cs="Times New Roman"/>
          <w:color w:val="000000" w:themeColor="text1"/>
          <w:sz w:val="24"/>
          <w:szCs w:val="24"/>
        </w:rPr>
        <w:t xml:space="preserve"> przebiegu rozprawy, u</w:t>
      </w:r>
      <w:r w:rsidR="00285DAB" w:rsidRPr="00A317C8">
        <w:rPr>
          <w:rFonts w:ascii="Times New Roman" w:hAnsi="Times New Roman" w:cs="Times New Roman"/>
          <w:color w:val="000000" w:themeColor="text1"/>
          <w:sz w:val="24"/>
          <w:szCs w:val="24"/>
        </w:rPr>
        <w:t>warunkowana jest decyzją przewodniczącego składu orzekającego</w:t>
      </w:r>
      <w:bookmarkStart w:id="3" w:name="bookmark9"/>
      <w:r w:rsidR="00285DAB" w:rsidRPr="00A317C8">
        <w:rPr>
          <w:rFonts w:ascii="Times New Roman" w:hAnsi="Times New Roman" w:cs="Times New Roman"/>
          <w:color w:val="000000" w:themeColor="text1"/>
          <w:sz w:val="24"/>
          <w:szCs w:val="24"/>
        </w:rPr>
        <w:t>.</w:t>
      </w:r>
    </w:p>
    <w:p w:rsidR="008C45B7" w:rsidRPr="00A317C8" w:rsidRDefault="008C45B7" w:rsidP="008F65D7">
      <w:pPr>
        <w:pStyle w:val="Teksttreci0"/>
        <w:keepNext/>
        <w:keepLines/>
        <w:numPr>
          <w:ilvl w:val="0"/>
          <w:numId w:val="21"/>
        </w:numPr>
        <w:shd w:val="clear" w:color="auto" w:fill="auto"/>
        <w:spacing w:before="0" w:after="0" w:line="360" w:lineRule="auto"/>
        <w:ind w:left="426" w:right="40" w:hanging="426"/>
        <w:rPr>
          <w:rFonts w:ascii="Times New Roman" w:eastAsia="SimSun" w:hAnsi="Times New Roman" w:cs="Times New Roman"/>
          <w:b/>
          <w:color w:val="000000" w:themeColor="text1"/>
          <w:sz w:val="24"/>
          <w:szCs w:val="24"/>
          <w:shd w:val="clear" w:color="auto" w:fill="FFFFFF"/>
        </w:rPr>
      </w:pPr>
      <w:r w:rsidRPr="00A317C8">
        <w:rPr>
          <w:rFonts w:ascii="Times New Roman" w:hAnsi="Times New Roman" w:cs="Times New Roman"/>
          <w:color w:val="000000" w:themeColor="text1"/>
          <w:sz w:val="24"/>
          <w:szCs w:val="24"/>
        </w:rPr>
        <w:t xml:space="preserve">Przedstawiciele mediów oraz publiczność przed wejściem na salę rozpraw mogą zostać poddani ponownej kontroli przez służby ochrony obiektu lub/i Policję. </w:t>
      </w:r>
    </w:p>
    <w:p w:rsidR="00385CB4" w:rsidRPr="00A317C8" w:rsidRDefault="00385CB4" w:rsidP="008C45B7">
      <w:pPr>
        <w:pStyle w:val="Nagwek350"/>
        <w:keepNext/>
        <w:keepLines/>
        <w:shd w:val="clear" w:color="auto" w:fill="auto"/>
        <w:spacing w:before="0" w:after="0" w:line="360" w:lineRule="auto"/>
        <w:rPr>
          <w:b/>
          <w:color w:val="000000" w:themeColor="text1"/>
          <w:sz w:val="24"/>
          <w:szCs w:val="24"/>
        </w:rPr>
      </w:pPr>
      <w:bookmarkStart w:id="4" w:name="bookmark11"/>
      <w:bookmarkEnd w:id="3"/>
    </w:p>
    <w:p w:rsidR="00F34AA2" w:rsidRPr="00A317C8" w:rsidRDefault="00F34AA2" w:rsidP="008C45B7">
      <w:pPr>
        <w:pStyle w:val="Nagwek350"/>
        <w:keepNext/>
        <w:keepLines/>
        <w:shd w:val="clear" w:color="auto" w:fill="auto"/>
        <w:spacing w:before="0" w:after="0" w:line="360" w:lineRule="auto"/>
        <w:rPr>
          <w:b/>
          <w:color w:val="000000" w:themeColor="text1"/>
          <w:sz w:val="24"/>
          <w:szCs w:val="24"/>
        </w:rPr>
      </w:pPr>
      <w:r w:rsidRPr="00A317C8">
        <w:rPr>
          <w:b/>
          <w:color w:val="000000" w:themeColor="text1"/>
          <w:sz w:val="24"/>
          <w:szCs w:val="24"/>
        </w:rPr>
        <w:t>§</w:t>
      </w:r>
      <w:r w:rsidR="001E6010" w:rsidRPr="00A317C8">
        <w:rPr>
          <w:b/>
          <w:color w:val="000000" w:themeColor="text1"/>
          <w:sz w:val="24"/>
          <w:szCs w:val="24"/>
        </w:rPr>
        <w:t xml:space="preserve"> </w:t>
      </w:r>
      <w:bookmarkEnd w:id="4"/>
      <w:r w:rsidR="0040335A" w:rsidRPr="00A317C8">
        <w:rPr>
          <w:b/>
          <w:color w:val="000000" w:themeColor="text1"/>
          <w:sz w:val="24"/>
          <w:szCs w:val="24"/>
        </w:rPr>
        <w:t>11</w:t>
      </w:r>
      <w:r w:rsidR="00385CB4" w:rsidRPr="00A317C8">
        <w:rPr>
          <w:b/>
          <w:color w:val="000000" w:themeColor="text1"/>
          <w:sz w:val="24"/>
          <w:szCs w:val="24"/>
        </w:rPr>
        <w:t>.</w:t>
      </w:r>
    </w:p>
    <w:p w:rsidR="00742CFD" w:rsidRPr="00A317C8" w:rsidRDefault="007E1976" w:rsidP="00385CB4">
      <w:pPr>
        <w:pStyle w:val="Nagwek20"/>
        <w:keepNext/>
        <w:keepLines/>
        <w:shd w:val="clear" w:color="auto" w:fill="auto"/>
        <w:spacing w:before="0" w:after="0" w:line="360" w:lineRule="auto"/>
        <w:rPr>
          <w:rFonts w:ascii="Times New Roman" w:hAnsi="Times New Roman" w:cs="Times New Roman"/>
          <w:b/>
          <w:color w:val="000000" w:themeColor="text1"/>
          <w:sz w:val="24"/>
          <w:szCs w:val="24"/>
        </w:rPr>
      </w:pPr>
      <w:r w:rsidRPr="00A317C8">
        <w:rPr>
          <w:rFonts w:ascii="Times New Roman" w:hAnsi="Times New Roman" w:cs="Times New Roman"/>
          <w:b/>
          <w:color w:val="000000" w:themeColor="text1"/>
          <w:sz w:val="24"/>
          <w:szCs w:val="24"/>
        </w:rPr>
        <w:t>Po godzinach urzędowania S</w:t>
      </w:r>
      <w:r w:rsidR="00742CFD" w:rsidRPr="00A317C8">
        <w:rPr>
          <w:rFonts w:ascii="Times New Roman" w:hAnsi="Times New Roman" w:cs="Times New Roman"/>
          <w:b/>
          <w:color w:val="000000" w:themeColor="text1"/>
          <w:sz w:val="24"/>
          <w:szCs w:val="24"/>
        </w:rPr>
        <w:t>ądu lub</w:t>
      </w:r>
      <w:r w:rsidR="00640DB7" w:rsidRPr="00A317C8">
        <w:rPr>
          <w:rFonts w:ascii="Times New Roman" w:hAnsi="Times New Roman" w:cs="Times New Roman"/>
          <w:b/>
          <w:color w:val="000000" w:themeColor="text1"/>
          <w:sz w:val="24"/>
          <w:szCs w:val="24"/>
        </w:rPr>
        <w:t xml:space="preserve"> w </w:t>
      </w:r>
      <w:r w:rsidR="00742CFD" w:rsidRPr="00A317C8">
        <w:rPr>
          <w:rFonts w:ascii="Times New Roman" w:hAnsi="Times New Roman" w:cs="Times New Roman"/>
          <w:b/>
          <w:color w:val="000000" w:themeColor="text1"/>
          <w:sz w:val="24"/>
          <w:szCs w:val="24"/>
        </w:rPr>
        <w:t>dni wolne od pracy</w:t>
      </w:r>
    </w:p>
    <w:p w:rsidR="00385CB4" w:rsidRPr="00A317C8" w:rsidRDefault="00385CB4" w:rsidP="00385CB4">
      <w:pPr>
        <w:pStyle w:val="Nagwek20"/>
        <w:keepNext/>
        <w:keepLines/>
        <w:shd w:val="clear" w:color="auto" w:fill="auto"/>
        <w:spacing w:before="0" w:after="0" w:line="360" w:lineRule="auto"/>
        <w:rPr>
          <w:rFonts w:ascii="Times New Roman" w:hAnsi="Times New Roman" w:cs="Times New Roman"/>
          <w:b/>
          <w:color w:val="000000" w:themeColor="text1"/>
          <w:sz w:val="24"/>
          <w:szCs w:val="24"/>
        </w:rPr>
      </w:pPr>
    </w:p>
    <w:p w:rsidR="00742CFD" w:rsidRPr="00A317C8" w:rsidRDefault="00742CFD" w:rsidP="00385CB4">
      <w:pPr>
        <w:pStyle w:val="Teksttreci0"/>
        <w:numPr>
          <w:ilvl w:val="2"/>
          <w:numId w:val="18"/>
        </w:numPr>
        <w:shd w:val="clear" w:color="auto" w:fill="auto"/>
        <w:tabs>
          <w:tab w:val="clear" w:pos="2160"/>
        </w:tabs>
        <w:spacing w:before="0" w:after="0" w:line="360" w:lineRule="auto"/>
        <w:ind w:left="426" w:right="40"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 xml:space="preserve">W przypadku wyznaczenia </w:t>
      </w:r>
      <w:r w:rsidR="000D6680" w:rsidRPr="00A317C8">
        <w:rPr>
          <w:rFonts w:ascii="Times New Roman" w:hAnsi="Times New Roman" w:cs="Times New Roman"/>
          <w:color w:val="000000" w:themeColor="text1"/>
          <w:sz w:val="24"/>
          <w:szCs w:val="24"/>
        </w:rPr>
        <w:t>posiedzenia</w:t>
      </w:r>
      <w:r w:rsidRPr="00A317C8">
        <w:rPr>
          <w:rFonts w:ascii="Times New Roman" w:hAnsi="Times New Roman" w:cs="Times New Roman"/>
          <w:color w:val="000000" w:themeColor="text1"/>
          <w:sz w:val="24"/>
          <w:szCs w:val="24"/>
        </w:rPr>
        <w:t xml:space="preserve"> po godzinach urzędowania </w:t>
      </w:r>
      <w:r w:rsidR="00291CC0" w:rsidRPr="00A317C8">
        <w:rPr>
          <w:rFonts w:ascii="Times New Roman" w:hAnsi="Times New Roman" w:cs="Times New Roman"/>
          <w:color w:val="000000" w:themeColor="text1"/>
          <w:sz w:val="24"/>
          <w:szCs w:val="24"/>
        </w:rPr>
        <w:t xml:space="preserve">Sądu </w:t>
      </w:r>
      <w:r w:rsidRPr="00A317C8">
        <w:rPr>
          <w:rFonts w:ascii="Times New Roman" w:hAnsi="Times New Roman" w:cs="Times New Roman"/>
          <w:color w:val="000000" w:themeColor="text1"/>
          <w:sz w:val="24"/>
          <w:szCs w:val="24"/>
        </w:rPr>
        <w:t>lub</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dni wolne od</w:t>
      </w:r>
      <w:r w:rsidR="000D6680" w:rsidRPr="00A317C8">
        <w:rPr>
          <w:rFonts w:ascii="Times New Roman" w:hAnsi="Times New Roman" w:cs="Times New Roman"/>
          <w:color w:val="000000" w:themeColor="text1"/>
          <w:sz w:val="24"/>
          <w:szCs w:val="24"/>
        </w:rPr>
        <w:t> </w:t>
      </w:r>
      <w:r w:rsidRPr="00A317C8">
        <w:rPr>
          <w:rFonts w:ascii="Times New Roman" w:hAnsi="Times New Roman" w:cs="Times New Roman"/>
          <w:color w:val="000000" w:themeColor="text1"/>
          <w:sz w:val="24"/>
          <w:szCs w:val="24"/>
        </w:rPr>
        <w:t>pracy, na teren obiektu, poza sędziami i pracownikami wykonującymi</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tym czasie czynności służbowe</w:t>
      </w:r>
      <w:r w:rsidR="00291CC0" w:rsidRPr="00A317C8">
        <w:rPr>
          <w:rFonts w:ascii="Times New Roman" w:hAnsi="Times New Roman" w:cs="Times New Roman"/>
          <w:color w:val="000000" w:themeColor="text1"/>
          <w:sz w:val="24"/>
          <w:szCs w:val="24"/>
        </w:rPr>
        <w:t>,</w:t>
      </w:r>
      <w:r w:rsidRPr="00A317C8">
        <w:rPr>
          <w:rFonts w:ascii="Times New Roman" w:hAnsi="Times New Roman" w:cs="Times New Roman"/>
          <w:color w:val="000000" w:themeColor="text1"/>
          <w:sz w:val="24"/>
          <w:szCs w:val="24"/>
        </w:rPr>
        <w:t xml:space="preserve"> mogą wejść osoby wezwane lub zawiadomione o terminie,</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tym strony postępowania, pełnomocnicy/obrońcy, świadkowie.</w:t>
      </w:r>
    </w:p>
    <w:p w:rsidR="000E4607" w:rsidRPr="00A317C8" w:rsidRDefault="000E4607" w:rsidP="000E4607">
      <w:pPr>
        <w:pStyle w:val="Teksttreci0"/>
        <w:numPr>
          <w:ilvl w:val="2"/>
          <w:numId w:val="18"/>
        </w:numPr>
        <w:shd w:val="clear" w:color="auto" w:fill="auto"/>
        <w:tabs>
          <w:tab w:val="clear" w:pos="2160"/>
        </w:tabs>
        <w:spacing w:before="0" w:after="0" w:line="360" w:lineRule="auto"/>
        <w:ind w:left="426" w:right="40" w:hanging="426"/>
        <w:rPr>
          <w:b/>
          <w:color w:val="000000" w:themeColor="text1"/>
          <w:sz w:val="24"/>
          <w:szCs w:val="24"/>
        </w:rPr>
      </w:pPr>
      <w:r w:rsidRPr="00A317C8">
        <w:rPr>
          <w:rFonts w:ascii="Times New Roman" w:hAnsi="Times New Roman" w:cs="Times New Roman"/>
          <w:color w:val="000000" w:themeColor="text1"/>
          <w:sz w:val="24"/>
          <w:szCs w:val="24"/>
        </w:rPr>
        <w:t>W przypadku wyrażenia zgody prz</w:t>
      </w:r>
      <w:r w:rsidR="00291CC0" w:rsidRPr="00A317C8">
        <w:rPr>
          <w:rFonts w:ascii="Times New Roman" w:hAnsi="Times New Roman" w:cs="Times New Roman"/>
          <w:color w:val="000000" w:themeColor="text1"/>
          <w:sz w:val="24"/>
          <w:szCs w:val="24"/>
        </w:rPr>
        <w:t>ez p</w:t>
      </w:r>
      <w:r w:rsidRPr="00A317C8">
        <w:rPr>
          <w:rFonts w:ascii="Times New Roman" w:hAnsi="Times New Roman" w:cs="Times New Roman"/>
          <w:color w:val="000000" w:themeColor="text1"/>
          <w:sz w:val="24"/>
          <w:szCs w:val="24"/>
        </w:rPr>
        <w:t>rzewodniczącego składu orzekającego p</w:t>
      </w:r>
      <w:r w:rsidR="000D6680" w:rsidRPr="00A317C8">
        <w:rPr>
          <w:rFonts w:ascii="Times New Roman" w:hAnsi="Times New Roman" w:cs="Times New Roman"/>
          <w:color w:val="000000" w:themeColor="text1"/>
          <w:sz w:val="24"/>
          <w:szCs w:val="24"/>
        </w:rPr>
        <w:t>oza osobami wymienionymi</w:t>
      </w:r>
      <w:r w:rsidR="00640DB7" w:rsidRPr="00A317C8">
        <w:rPr>
          <w:rFonts w:ascii="Times New Roman" w:hAnsi="Times New Roman" w:cs="Times New Roman"/>
          <w:color w:val="000000" w:themeColor="text1"/>
          <w:sz w:val="24"/>
          <w:szCs w:val="24"/>
        </w:rPr>
        <w:t xml:space="preserve"> w </w:t>
      </w:r>
      <w:r w:rsidR="000D6680" w:rsidRPr="00A317C8">
        <w:rPr>
          <w:rFonts w:ascii="Times New Roman" w:hAnsi="Times New Roman" w:cs="Times New Roman"/>
          <w:color w:val="000000" w:themeColor="text1"/>
          <w:sz w:val="24"/>
          <w:szCs w:val="24"/>
        </w:rPr>
        <w:t xml:space="preserve">ust. </w:t>
      </w:r>
      <w:r w:rsidR="007058D1" w:rsidRPr="00A317C8">
        <w:rPr>
          <w:rFonts w:ascii="Times New Roman" w:hAnsi="Times New Roman" w:cs="Times New Roman"/>
          <w:color w:val="000000" w:themeColor="text1"/>
          <w:sz w:val="24"/>
          <w:szCs w:val="24"/>
        </w:rPr>
        <w:t>1</w:t>
      </w:r>
      <w:r w:rsidR="000D6680" w:rsidRPr="00A317C8">
        <w:rPr>
          <w:rFonts w:ascii="Times New Roman" w:hAnsi="Times New Roman" w:cs="Times New Roman"/>
          <w:color w:val="000000" w:themeColor="text1"/>
          <w:sz w:val="24"/>
          <w:szCs w:val="24"/>
        </w:rPr>
        <w:t xml:space="preserve"> na posiedzenie mogą wejść również osoby</w:t>
      </w:r>
      <w:r w:rsidR="00817202">
        <w:rPr>
          <w:rFonts w:ascii="Times New Roman" w:hAnsi="Times New Roman" w:cs="Times New Roman"/>
          <w:color w:val="000000" w:themeColor="text1"/>
          <w:sz w:val="24"/>
          <w:szCs w:val="24"/>
        </w:rPr>
        <w:t xml:space="preserve"> w charakterze publicznoś</w:t>
      </w:r>
      <w:bookmarkStart w:id="5" w:name="bookmark12"/>
      <w:r w:rsidR="00817202">
        <w:rPr>
          <w:rFonts w:ascii="Times New Roman" w:hAnsi="Times New Roman" w:cs="Times New Roman"/>
          <w:color w:val="000000" w:themeColor="text1"/>
          <w:sz w:val="24"/>
          <w:szCs w:val="24"/>
        </w:rPr>
        <w:t>ci, a także przedstawiciele mediów.</w:t>
      </w:r>
    </w:p>
    <w:p w:rsidR="007058D1" w:rsidRPr="00A317C8" w:rsidRDefault="000E4607" w:rsidP="000B444E">
      <w:pPr>
        <w:pStyle w:val="Teksttreci0"/>
        <w:numPr>
          <w:ilvl w:val="2"/>
          <w:numId w:val="18"/>
        </w:numPr>
        <w:shd w:val="clear" w:color="auto" w:fill="auto"/>
        <w:tabs>
          <w:tab w:val="clear" w:pos="2160"/>
        </w:tabs>
        <w:spacing w:before="0" w:after="0" w:line="360" w:lineRule="auto"/>
        <w:ind w:left="426" w:right="40" w:hanging="426"/>
        <w:rPr>
          <w:rFonts w:ascii="Times New Roman" w:hAnsi="Times New Roman" w:cs="Times New Roman"/>
          <w:strike/>
          <w:color w:val="000000" w:themeColor="text1"/>
          <w:sz w:val="24"/>
          <w:szCs w:val="24"/>
        </w:rPr>
      </w:pPr>
      <w:r w:rsidRPr="00A317C8">
        <w:rPr>
          <w:rFonts w:ascii="Times New Roman" w:hAnsi="Times New Roman" w:cs="Times New Roman"/>
          <w:color w:val="000000" w:themeColor="text1"/>
          <w:sz w:val="24"/>
          <w:szCs w:val="24"/>
        </w:rPr>
        <w:t>Osoby wykonujące mandat posła</w:t>
      </w:r>
      <w:r w:rsidR="004D2C44" w:rsidRPr="00A317C8">
        <w:rPr>
          <w:rFonts w:ascii="Times New Roman" w:hAnsi="Times New Roman" w:cs="Times New Roman"/>
          <w:color w:val="000000" w:themeColor="text1"/>
          <w:sz w:val="24"/>
          <w:szCs w:val="24"/>
        </w:rPr>
        <w:t xml:space="preserve"> </w:t>
      </w:r>
      <w:r w:rsidRPr="00A317C8">
        <w:rPr>
          <w:rFonts w:ascii="Times New Roman" w:hAnsi="Times New Roman" w:cs="Times New Roman"/>
          <w:color w:val="000000" w:themeColor="text1"/>
          <w:sz w:val="24"/>
          <w:szCs w:val="24"/>
        </w:rPr>
        <w:t xml:space="preserve">lub senatora mogą przebywać na terenie obiektu sądowego </w:t>
      </w:r>
      <w:r w:rsidR="007058D1" w:rsidRPr="00A317C8">
        <w:rPr>
          <w:rFonts w:ascii="Times New Roman" w:hAnsi="Times New Roman" w:cs="Times New Roman"/>
          <w:color w:val="000000" w:themeColor="text1"/>
          <w:sz w:val="24"/>
          <w:szCs w:val="24"/>
        </w:rPr>
        <w:t>po godzinach urzędowania lub</w:t>
      </w:r>
      <w:r w:rsidR="00640DB7" w:rsidRPr="00A317C8">
        <w:rPr>
          <w:rFonts w:ascii="Times New Roman" w:hAnsi="Times New Roman" w:cs="Times New Roman"/>
          <w:color w:val="000000" w:themeColor="text1"/>
          <w:sz w:val="24"/>
          <w:szCs w:val="24"/>
        </w:rPr>
        <w:t xml:space="preserve"> w </w:t>
      </w:r>
      <w:r w:rsidR="007058D1" w:rsidRPr="00A317C8">
        <w:rPr>
          <w:rFonts w:ascii="Times New Roman" w:hAnsi="Times New Roman" w:cs="Times New Roman"/>
          <w:color w:val="000000" w:themeColor="text1"/>
          <w:sz w:val="24"/>
          <w:szCs w:val="24"/>
        </w:rPr>
        <w:t>dni wolne od pracy, przy czym osobom tym</w:t>
      </w:r>
      <w:r w:rsidR="00640DB7" w:rsidRPr="00A317C8">
        <w:rPr>
          <w:rFonts w:ascii="Times New Roman" w:hAnsi="Times New Roman" w:cs="Times New Roman"/>
          <w:color w:val="000000" w:themeColor="text1"/>
          <w:sz w:val="24"/>
          <w:szCs w:val="24"/>
        </w:rPr>
        <w:t> </w:t>
      </w:r>
      <w:r w:rsidR="007058D1" w:rsidRPr="00A317C8">
        <w:rPr>
          <w:rFonts w:ascii="Times New Roman" w:hAnsi="Times New Roman" w:cs="Times New Roman"/>
          <w:color w:val="000000" w:themeColor="text1"/>
          <w:sz w:val="24"/>
          <w:szCs w:val="24"/>
        </w:rPr>
        <w:t xml:space="preserve">zapewnia się asystę pracownika </w:t>
      </w:r>
      <w:r w:rsidRPr="00A317C8">
        <w:rPr>
          <w:rFonts w:ascii="Times New Roman" w:hAnsi="Times New Roman" w:cs="Times New Roman"/>
          <w:color w:val="000000" w:themeColor="text1"/>
          <w:sz w:val="24"/>
          <w:szCs w:val="24"/>
        </w:rPr>
        <w:t>służby ochrony obiektu</w:t>
      </w:r>
      <w:r w:rsidR="00817202">
        <w:rPr>
          <w:rFonts w:ascii="Times New Roman" w:hAnsi="Times New Roman" w:cs="Times New Roman"/>
          <w:color w:val="000000" w:themeColor="text1"/>
          <w:sz w:val="24"/>
          <w:szCs w:val="24"/>
        </w:rPr>
        <w:t>.</w:t>
      </w:r>
    </w:p>
    <w:p w:rsidR="00291CC0" w:rsidRPr="00A317C8" w:rsidRDefault="00291CC0" w:rsidP="0085267A">
      <w:pPr>
        <w:pStyle w:val="Nagwek20"/>
        <w:keepNext/>
        <w:keepLines/>
        <w:shd w:val="clear" w:color="auto" w:fill="auto"/>
        <w:spacing w:before="0" w:after="0" w:line="360" w:lineRule="auto"/>
        <w:rPr>
          <w:rFonts w:ascii="Times New Roman" w:hAnsi="Times New Roman" w:cs="Times New Roman"/>
          <w:b/>
          <w:color w:val="000000" w:themeColor="text1"/>
          <w:sz w:val="24"/>
          <w:szCs w:val="24"/>
        </w:rPr>
      </w:pPr>
      <w:bookmarkStart w:id="6" w:name="bookmark14"/>
      <w:bookmarkEnd w:id="5"/>
    </w:p>
    <w:p w:rsidR="00F34AA2" w:rsidRPr="00A317C8" w:rsidRDefault="00F34AA2" w:rsidP="0085267A">
      <w:pPr>
        <w:pStyle w:val="Nagwek20"/>
        <w:keepNext/>
        <w:keepLines/>
        <w:shd w:val="clear" w:color="auto" w:fill="auto"/>
        <w:spacing w:before="0" w:after="0" w:line="360" w:lineRule="auto"/>
        <w:rPr>
          <w:rFonts w:ascii="Times New Roman" w:hAnsi="Times New Roman" w:cs="Times New Roman"/>
          <w:b/>
          <w:color w:val="000000" w:themeColor="text1"/>
          <w:sz w:val="24"/>
          <w:szCs w:val="24"/>
        </w:rPr>
      </w:pPr>
      <w:r w:rsidRPr="00A317C8">
        <w:rPr>
          <w:rFonts w:ascii="Times New Roman" w:hAnsi="Times New Roman" w:cs="Times New Roman"/>
          <w:b/>
          <w:color w:val="000000" w:themeColor="text1"/>
          <w:sz w:val="24"/>
          <w:szCs w:val="24"/>
        </w:rPr>
        <w:t>§</w:t>
      </w:r>
      <w:r w:rsidR="001E6010" w:rsidRPr="00A317C8">
        <w:rPr>
          <w:rFonts w:ascii="Times New Roman" w:hAnsi="Times New Roman" w:cs="Times New Roman"/>
          <w:b/>
          <w:color w:val="000000" w:themeColor="text1"/>
          <w:sz w:val="24"/>
          <w:szCs w:val="24"/>
        </w:rPr>
        <w:t xml:space="preserve"> </w:t>
      </w:r>
      <w:bookmarkEnd w:id="6"/>
      <w:r w:rsidR="008C45B7" w:rsidRPr="00A317C8">
        <w:rPr>
          <w:rFonts w:ascii="Times New Roman" w:hAnsi="Times New Roman" w:cs="Times New Roman"/>
          <w:b/>
          <w:color w:val="000000" w:themeColor="text1"/>
          <w:sz w:val="24"/>
          <w:szCs w:val="24"/>
        </w:rPr>
        <w:t>1</w:t>
      </w:r>
      <w:r w:rsidR="0040335A" w:rsidRPr="00A317C8">
        <w:rPr>
          <w:rFonts w:ascii="Times New Roman" w:hAnsi="Times New Roman" w:cs="Times New Roman"/>
          <w:b/>
          <w:color w:val="000000" w:themeColor="text1"/>
          <w:sz w:val="24"/>
          <w:szCs w:val="24"/>
        </w:rPr>
        <w:t>2</w:t>
      </w:r>
      <w:r w:rsidR="00291CC0" w:rsidRPr="00A317C8">
        <w:rPr>
          <w:rFonts w:ascii="Times New Roman" w:hAnsi="Times New Roman" w:cs="Times New Roman"/>
          <w:b/>
          <w:color w:val="000000" w:themeColor="text1"/>
          <w:sz w:val="24"/>
          <w:szCs w:val="24"/>
        </w:rPr>
        <w:t>.</w:t>
      </w:r>
    </w:p>
    <w:p w:rsidR="0085267A" w:rsidRPr="00A317C8" w:rsidRDefault="00D172CE" w:rsidP="0085267A">
      <w:pPr>
        <w:pStyle w:val="Nagwek20"/>
        <w:keepNext/>
        <w:keepLines/>
        <w:shd w:val="clear" w:color="auto" w:fill="auto"/>
        <w:spacing w:before="0" w:line="240" w:lineRule="auto"/>
        <w:rPr>
          <w:rFonts w:ascii="Times New Roman" w:hAnsi="Times New Roman" w:cs="Times New Roman"/>
          <w:b/>
          <w:color w:val="000000" w:themeColor="text1"/>
          <w:sz w:val="24"/>
          <w:szCs w:val="24"/>
        </w:rPr>
      </w:pPr>
      <w:r w:rsidRPr="00A317C8">
        <w:rPr>
          <w:rFonts w:ascii="Times New Roman" w:hAnsi="Times New Roman" w:cs="Times New Roman"/>
          <w:b/>
          <w:color w:val="000000" w:themeColor="text1"/>
          <w:sz w:val="24"/>
          <w:szCs w:val="24"/>
        </w:rPr>
        <w:t>P</w:t>
      </w:r>
      <w:r w:rsidR="0085267A" w:rsidRPr="00A317C8">
        <w:rPr>
          <w:rFonts w:ascii="Times New Roman" w:hAnsi="Times New Roman" w:cs="Times New Roman"/>
          <w:b/>
          <w:color w:val="000000" w:themeColor="text1"/>
          <w:sz w:val="24"/>
          <w:szCs w:val="24"/>
        </w:rPr>
        <w:t>racowni</w:t>
      </w:r>
      <w:r w:rsidRPr="00A317C8">
        <w:rPr>
          <w:rFonts w:ascii="Times New Roman" w:hAnsi="Times New Roman" w:cs="Times New Roman"/>
          <w:b/>
          <w:color w:val="000000" w:themeColor="text1"/>
          <w:sz w:val="24"/>
          <w:szCs w:val="24"/>
        </w:rPr>
        <w:t>cy</w:t>
      </w:r>
      <w:r w:rsidR="0085267A" w:rsidRPr="00A317C8">
        <w:rPr>
          <w:rFonts w:ascii="Times New Roman" w:hAnsi="Times New Roman" w:cs="Times New Roman"/>
          <w:b/>
          <w:color w:val="000000" w:themeColor="text1"/>
          <w:sz w:val="24"/>
          <w:szCs w:val="24"/>
        </w:rPr>
        <w:t xml:space="preserve"> firm zewnętrznych oraz zorganizowan</w:t>
      </w:r>
      <w:r w:rsidRPr="00A317C8">
        <w:rPr>
          <w:rFonts w:ascii="Times New Roman" w:hAnsi="Times New Roman" w:cs="Times New Roman"/>
          <w:b/>
          <w:color w:val="000000" w:themeColor="text1"/>
          <w:sz w:val="24"/>
          <w:szCs w:val="24"/>
        </w:rPr>
        <w:t>e</w:t>
      </w:r>
      <w:r w:rsidR="0085267A" w:rsidRPr="00A317C8">
        <w:rPr>
          <w:rFonts w:ascii="Times New Roman" w:hAnsi="Times New Roman" w:cs="Times New Roman"/>
          <w:b/>
          <w:color w:val="000000" w:themeColor="text1"/>
          <w:sz w:val="24"/>
          <w:szCs w:val="24"/>
        </w:rPr>
        <w:t xml:space="preserve"> grup</w:t>
      </w:r>
      <w:r w:rsidRPr="00A317C8">
        <w:rPr>
          <w:rFonts w:ascii="Times New Roman" w:hAnsi="Times New Roman" w:cs="Times New Roman"/>
          <w:b/>
          <w:color w:val="000000" w:themeColor="text1"/>
          <w:sz w:val="24"/>
          <w:szCs w:val="24"/>
        </w:rPr>
        <w:t>y</w:t>
      </w:r>
      <w:r w:rsidR="0085267A" w:rsidRPr="00A317C8">
        <w:rPr>
          <w:rFonts w:ascii="Times New Roman" w:hAnsi="Times New Roman" w:cs="Times New Roman"/>
          <w:b/>
          <w:color w:val="000000" w:themeColor="text1"/>
          <w:sz w:val="24"/>
          <w:szCs w:val="24"/>
        </w:rPr>
        <w:t>,</w:t>
      </w:r>
      <w:r w:rsidR="00640DB7" w:rsidRPr="00A317C8">
        <w:rPr>
          <w:rFonts w:ascii="Times New Roman" w:hAnsi="Times New Roman" w:cs="Times New Roman"/>
          <w:b/>
          <w:color w:val="000000" w:themeColor="text1"/>
          <w:sz w:val="24"/>
          <w:szCs w:val="24"/>
        </w:rPr>
        <w:t xml:space="preserve"> w </w:t>
      </w:r>
      <w:r w:rsidR="0085267A" w:rsidRPr="00A317C8">
        <w:rPr>
          <w:rFonts w:ascii="Times New Roman" w:hAnsi="Times New Roman" w:cs="Times New Roman"/>
          <w:b/>
          <w:color w:val="000000" w:themeColor="text1"/>
          <w:sz w:val="24"/>
          <w:szCs w:val="24"/>
        </w:rPr>
        <w:t>tym wycieczk</w:t>
      </w:r>
      <w:r w:rsidRPr="00A317C8">
        <w:rPr>
          <w:rFonts w:ascii="Times New Roman" w:hAnsi="Times New Roman" w:cs="Times New Roman"/>
          <w:b/>
          <w:color w:val="000000" w:themeColor="text1"/>
          <w:sz w:val="24"/>
          <w:szCs w:val="24"/>
        </w:rPr>
        <w:t>i</w:t>
      </w:r>
      <w:r w:rsidR="0085267A" w:rsidRPr="00A317C8">
        <w:rPr>
          <w:rFonts w:ascii="Times New Roman" w:hAnsi="Times New Roman" w:cs="Times New Roman"/>
          <w:b/>
          <w:color w:val="000000" w:themeColor="text1"/>
          <w:sz w:val="24"/>
          <w:szCs w:val="24"/>
        </w:rPr>
        <w:t xml:space="preserve"> szkoln</w:t>
      </w:r>
      <w:r w:rsidRPr="00A317C8">
        <w:rPr>
          <w:rFonts w:ascii="Times New Roman" w:hAnsi="Times New Roman" w:cs="Times New Roman"/>
          <w:b/>
          <w:color w:val="000000" w:themeColor="text1"/>
          <w:sz w:val="24"/>
          <w:szCs w:val="24"/>
        </w:rPr>
        <w:t>e</w:t>
      </w:r>
    </w:p>
    <w:p w:rsidR="00B416CB" w:rsidRPr="00A317C8" w:rsidRDefault="00F34AA2" w:rsidP="0058334C">
      <w:pPr>
        <w:pStyle w:val="Teksttreci0"/>
        <w:numPr>
          <w:ilvl w:val="1"/>
          <w:numId w:val="7"/>
        </w:numPr>
        <w:shd w:val="clear" w:color="auto" w:fill="auto"/>
        <w:tabs>
          <w:tab w:val="clear" w:pos="1440"/>
        </w:tabs>
        <w:spacing w:before="0" w:after="0" w:line="360" w:lineRule="auto"/>
        <w:ind w:left="426" w:right="20" w:hanging="284"/>
        <w:rPr>
          <w:rFonts w:ascii="Times New Roman" w:hAnsi="Times New Roman" w:cs="Times New Roman"/>
          <w:b/>
          <w:color w:val="000000" w:themeColor="text1"/>
          <w:sz w:val="24"/>
          <w:szCs w:val="24"/>
        </w:rPr>
      </w:pPr>
      <w:r w:rsidRPr="00A317C8">
        <w:rPr>
          <w:rFonts w:ascii="Times New Roman" w:hAnsi="Times New Roman" w:cs="Times New Roman"/>
          <w:color w:val="000000" w:themeColor="text1"/>
          <w:sz w:val="24"/>
          <w:szCs w:val="24"/>
        </w:rPr>
        <w:t>Osoby zatrudnione</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firmach prowadzących prace porządkowe i remontowe muszą zostać</w:t>
      </w:r>
      <w:r w:rsidR="008C040A" w:rsidRPr="00A317C8">
        <w:rPr>
          <w:rFonts w:ascii="Times New Roman" w:hAnsi="Times New Roman" w:cs="Times New Roman"/>
          <w:strike/>
          <w:color w:val="000000" w:themeColor="text1"/>
          <w:sz w:val="24"/>
          <w:szCs w:val="24"/>
        </w:rPr>
        <w:t xml:space="preserve"> </w:t>
      </w:r>
      <w:r w:rsidRPr="00A317C8">
        <w:rPr>
          <w:rFonts w:ascii="Times New Roman" w:hAnsi="Times New Roman" w:cs="Times New Roman"/>
          <w:color w:val="000000" w:themeColor="text1"/>
          <w:sz w:val="24"/>
          <w:szCs w:val="24"/>
        </w:rPr>
        <w:t>zaopatrzone przez wykonawcę usługi</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identyfikatory zawierające dane umożliwiające identyfikację firmy i pracownika. Pracownik, o którym mowa powyżej musi mieć umieszczony identyfikator</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 xml:space="preserve">widocznym miejscu. </w:t>
      </w:r>
    </w:p>
    <w:p w:rsidR="00B416CB" w:rsidRPr="00A317C8" w:rsidRDefault="00F34AA2" w:rsidP="0058334C">
      <w:pPr>
        <w:pStyle w:val="Teksttreci0"/>
        <w:numPr>
          <w:ilvl w:val="1"/>
          <w:numId w:val="7"/>
        </w:numPr>
        <w:shd w:val="clear" w:color="auto" w:fill="auto"/>
        <w:tabs>
          <w:tab w:val="clear" w:pos="1440"/>
        </w:tabs>
        <w:spacing w:before="0" w:after="0" w:line="360" w:lineRule="auto"/>
        <w:ind w:left="426" w:right="20" w:hanging="284"/>
        <w:rPr>
          <w:rFonts w:ascii="Times New Roman" w:hAnsi="Times New Roman" w:cs="Times New Roman"/>
          <w:b/>
          <w:color w:val="000000" w:themeColor="text1"/>
          <w:sz w:val="24"/>
          <w:szCs w:val="24"/>
        </w:rPr>
      </w:pPr>
      <w:r w:rsidRPr="00A317C8">
        <w:rPr>
          <w:rFonts w:ascii="Times New Roman" w:hAnsi="Times New Roman" w:cs="Times New Roman"/>
          <w:color w:val="000000" w:themeColor="text1"/>
          <w:sz w:val="24"/>
          <w:szCs w:val="24"/>
        </w:rPr>
        <w:t>Wykonawca ma obowiązek przedstawić przed rozpoczęciem prac</w:t>
      </w:r>
      <w:r w:rsidR="00B416CB" w:rsidRPr="00A317C8">
        <w:rPr>
          <w:rFonts w:ascii="Times New Roman" w:hAnsi="Times New Roman" w:cs="Times New Roman"/>
          <w:color w:val="000000" w:themeColor="text1"/>
          <w:sz w:val="24"/>
          <w:szCs w:val="24"/>
        </w:rPr>
        <w:t>,</w:t>
      </w:r>
      <w:r w:rsidRPr="00A317C8">
        <w:rPr>
          <w:rFonts w:ascii="Times New Roman" w:hAnsi="Times New Roman" w:cs="Times New Roman"/>
          <w:color w:val="000000" w:themeColor="text1"/>
          <w:sz w:val="24"/>
          <w:szCs w:val="24"/>
        </w:rPr>
        <w:t xml:space="preserve"> wykaz osób zatrudnionych</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firmie wykon</w:t>
      </w:r>
      <w:r w:rsidR="00A208BA" w:rsidRPr="00A317C8">
        <w:rPr>
          <w:rFonts w:ascii="Times New Roman" w:hAnsi="Times New Roman" w:cs="Times New Roman"/>
          <w:color w:val="000000" w:themeColor="text1"/>
          <w:sz w:val="24"/>
          <w:szCs w:val="24"/>
        </w:rPr>
        <w:t>ującej prace na terenie obiektu</w:t>
      </w:r>
      <w:r w:rsidR="00B416CB" w:rsidRPr="00A317C8">
        <w:rPr>
          <w:rFonts w:ascii="Times New Roman" w:hAnsi="Times New Roman" w:cs="Times New Roman"/>
          <w:color w:val="000000" w:themeColor="text1"/>
          <w:sz w:val="24"/>
          <w:szCs w:val="24"/>
        </w:rPr>
        <w:t>.</w:t>
      </w:r>
    </w:p>
    <w:p w:rsidR="00D172CE" w:rsidRPr="00A317C8" w:rsidRDefault="00B416CB" w:rsidP="00D172CE">
      <w:pPr>
        <w:pStyle w:val="Teksttreci0"/>
        <w:numPr>
          <w:ilvl w:val="1"/>
          <w:numId w:val="7"/>
        </w:numPr>
        <w:shd w:val="clear" w:color="auto" w:fill="auto"/>
        <w:tabs>
          <w:tab w:val="clear" w:pos="1440"/>
        </w:tabs>
        <w:spacing w:before="0" w:after="0" w:line="360" w:lineRule="auto"/>
        <w:ind w:left="426" w:right="20" w:hanging="284"/>
        <w:rPr>
          <w:rFonts w:ascii="Times New Roman" w:hAnsi="Times New Roman" w:cs="Times New Roman"/>
          <w:b/>
          <w:color w:val="000000" w:themeColor="text1"/>
          <w:sz w:val="24"/>
          <w:szCs w:val="24"/>
        </w:rPr>
      </w:pPr>
      <w:r w:rsidRPr="00A317C8">
        <w:rPr>
          <w:rFonts w:ascii="Times New Roman" w:hAnsi="Times New Roman" w:cs="Times New Roman"/>
          <w:color w:val="000000" w:themeColor="text1"/>
          <w:sz w:val="24"/>
          <w:szCs w:val="24"/>
        </w:rPr>
        <w:t>Z</w:t>
      </w:r>
      <w:r w:rsidR="00A208BA" w:rsidRPr="00A317C8">
        <w:rPr>
          <w:rFonts w:ascii="Times New Roman" w:hAnsi="Times New Roman" w:cs="Times New Roman"/>
          <w:color w:val="000000" w:themeColor="text1"/>
          <w:sz w:val="24"/>
          <w:szCs w:val="24"/>
        </w:rPr>
        <w:t>atwierdzony</w:t>
      </w:r>
      <w:r w:rsidR="00F34AA2" w:rsidRPr="00A317C8">
        <w:rPr>
          <w:rFonts w:ascii="Times New Roman" w:hAnsi="Times New Roman" w:cs="Times New Roman"/>
          <w:color w:val="000000" w:themeColor="text1"/>
          <w:sz w:val="24"/>
          <w:szCs w:val="24"/>
        </w:rPr>
        <w:t xml:space="preserve"> przez uprawnionego pracownika komórki organizacyjnej nadzorującej realizację umowy</w:t>
      </w:r>
      <w:r w:rsidRPr="00A317C8">
        <w:rPr>
          <w:rFonts w:ascii="Times New Roman" w:hAnsi="Times New Roman" w:cs="Times New Roman"/>
          <w:color w:val="000000" w:themeColor="text1"/>
          <w:sz w:val="24"/>
          <w:szCs w:val="24"/>
        </w:rPr>
        <w:t xml:space="preserve"> w</w:t>
      </w:r>
      <w:r w:rsidR="00512CEE" w:rsidRPr="00A317C8">
        <w:rPr>
          <w:rFonts w:ascii="Times New Roman" w:hAnsi="Times New Roman" w:cs="Times New Roman"/>
          <w:color w:val="000000" w:themeColor="text1"/>
          <w:sz w:val="24"/>
          <w:szCs w:val="24"/>
        </w:rPr>
        <w:t xml:space="preserve">ykaz </w:t>
      </w:r>
      <w:r w:rsidR="00F34AA2" w:rsidRPr="00A317C8">
        <w:rPr>
          <w:rFonts w:ascii="Times New Roman" w:hAnsi="Times New Roman" w:cs="Times New Roman"/>
          <w:color w:val="000000" w:themeColor="text1"/>
          <w:sz w:val="24"/>
          <w:szCs w:val="24"/>
        </w:rPr>
        <w:t xml:space="preserve">przekazywany jest </w:t>
      </w:r>
      <w:r w:rsidR="00346C10" w:rsidRPr="00A317C8">
        <w:rPr>
          <w:rFonts w:ascii="Times New Roman" w:hAnsi="Times New Roman" w:cs="Times New Roman"/>
          <w:color w:val="000000" w:themeColor="text1"/>
          <w:sz w:val="24"/>
          <w:szCs w:val="24"/>
        </w:rPr>
        <w:t xml:space="preserve">służbom </w:t>
      </w:r>
      <w:r w:rsidR="00F34AA2" w:rsidRPr="00A317C8">
        <w:rPr>
          <w:rFonts w:ascii="Times New Roman" w:hAnsi="Times New Roman" w:cs="Times New Roman"/>
          <w:color w:val="000000" w:themeColor="text1"/>
          <w:sz w:val="24"/>
          <w:szCs w:val="24"/>
        </w:rPr>
        <w:t xml:space="preserve">ochrony obiektu celem weryfikacji osób przebywających na terenie sądu po godzinach urzędowania. </w:t>
      </w:r>
    </w:p>
    <w:p w:rsidR="00D172CE" w:rsidRPr="00A317C8" w:rsidRDefault="00F34AA2" w:rsidP="00D172CE">
      <w:pPr>
        <w:pStyle w:val="Teksttreci0"/>
        <w:numPr>
          <w:ilvl w:val="1"/>
          <w:numId w:val="7"/>
        </w:numPr>
        <w:shd w:val="clear" w:color="auto" w:fill="auto"/>
        <w:tabs>
          <w:tab w:val="clear" w:pos="1440"/>
        </w:tabs>
        <w:spacing w:before="0" w:after="0" w:line="360" w:lineRule="auto"/>
        <w:ind w:left="426" w:right="20" w:hanging="284"/>
        <w:rPr>
          <w:rFonts w:ascii="Times New Roman" w:hAnsi="Times New Roman" w:cs="Times New Roman"/>
          <w:b/>
          <w:color w:val="000000" w:themeColor="text1"/>
          <w:sz w:val="24"/>
          <w:szCs w:val="24"/>
        </w:rPr>
      </w:pPr>
      <w:r w:rsidRPr="00A317C8">
        <w:rPr>
          <w:rFonts w:ascii="Times New Roman" w:hAnsi="Times New Roman" w:cs="Times New Roman"/>
          <w:color w:val="000000" w:themeColor="text1"/>
          <w:sz w:val="24"/>
          <w:szCs w:val="24"/>
        </w:rPr>
        <w:t>Zorganizowane grupy,</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tym wycieczki szkolne mogą wejść na teren obiektu sądowego jedynie po otrzymaniu zezwolenia Prezesa Sądu lub osoby przez niego upoważnionej.</w:t>
      </w:r>
    </w:p>
    <w:p w:rsidR="00D172CE" w:rsidRPr="00A317C8" w:rsidRDefault="00346C10" w:rsidP="00D172CE">
      <w:pPr>
        <w:pStyle w:val="Teksttreci0"/>
        <w:numPr>
          <w:ilvl w:val="1"/>
          <w:numId w:val="7"/>
        </w:numPr>
        <w:shd w:val="clear" w:color="auto" w:fill="auto"/>
        <w:tabs>
          <w:tab w:val="clear" w:pos="1440"/>
        </w:tabs>
        <w:spacing w:before="0" w:after="0" w:line="360" w:lineRule="auto"/>
        <w:ind w:left="426" w:right="20" w:hanging="284"/>
        <w:rPr>
          <w:rFonts w:ascii="Times New Roman" w:hAnsi="Times New Roman" w:cs="Times New Roman"/>
          <w:b/>
          <w:color w:val="000000" w:themeColor="text1"/>
          <w:sz w:val="24"/>
          <w:szCs w:val="24"/>
        </w:rPr>
      </w:pPr>
      <w:r w:rsidRPr="00A317C8">
        <w:rPr>
          <w:rFonts w:ascii="Times New Roman" w:hAnsi="Times New Roman" w:cs="Times New Roman"/>
          <w:color w:val="000000" w:themeColor="text1"/>
          <w:sz w:val="24"/>
          <w:szCs w:val="24"/>
        </w:rPr>
        <w:t xml:space="preserve">Służby </w:t>
      </w:r>
      <w:r w:rsidR="00B416CB" w:rsidRPr="00A317C8">
        <w:rPr>
          <w:rFonts w:ascii="Times New Roman" w:hAnsi="Times New Roman" w:cs="Times New Roman"/>
          <w:color w:val="000000" w:themeColor="text1"/>
          <w:sz w:val="24"/>
          <w:szCs w:val="24"/>
        </w:rPr>
        <w:t xml:space="preserve">ochrony </w:t>
      </w:r>
      <w:r w:rsidRPr="00A317C8">
        <w:rPr>
          <w:rFonts w:ascii="Times New Roman" w:hAnsi="Times New Roman" w:cs="Times New Roman"/>
          <w:color w:val="000000" w:themeColor="text1"/>
          <w:sz w:val="24"/>
          <w:szCs w:val="24"/>
        </w:rPr>
        <w:t xml:space="preserve">obiektu </w:t>
      </w:r>
      <w:r w:rsidR="00F4335D" w:rsidRPr="00A317C8">
        <w:rPr>
          <w:rFonts w:ascii="Times New Roman" w:hAnsi="Times New Roman" w:cs="Times New Roman"/>
          <w:color w:val="000000" w:themeColor="text1"/>
          <w:sz w:val="24"/>
          <w:szCs w:val="24"/>
        </w:rPr>
        <w:t>są informowane</w:t>
      </w:r>
      <w:r w:rsidR="00B416CB" w:rsidRPr="00A317C8">
        <w:rPr>
          <w:rFonts w:ascii="Times New Roman" w:hAnsi="Times New Roman" w:cs="Times New Roman"/>
          <w:color w:val="000000" w:themeColor="text1"/>
          <w:sz w:val="24"/>
          <w:szCs w:val="24"/>
        </w:rPr>
        <w:t xml:space="preserve"> o wizycie zorganizowanej grupy osób</w:t>
      </w:r>
      <w:r w:rsidR="00640DB7" w:rsidRPr="00A317C8">
        <w:rPr>
          <w:rFonts w:ascii="Times New Roman" w:hAnsi="Times New Roman" w:cs="Times New Roman"/>
          <w:color w:val="000000" w:themeColor="text1"/>
          <w:sz w:val="24"/>
          <w:szCs w:val="24"/>
        </w:rPr>
        <w:t xml:space="preserve"> w </w:t>
      </w:r>
      <w:r w:rsidR="00B416CB" w:rsidRPr="00A317C8">
        <w:rPr>
          <w:rFonts w:ascii="Times New Roman" w:hAnsi="Times New Roman" w:cs="Times New Roman"/>
          <w:color w:val="000000" w:themeColor="text1"/>
          <w:sz w:val="24"/>
          <w:szCs w:val="24"/>
        </w:rPr>
        <w:t>Sądzie przez komórkę organizacyjną odpowiedzialną za</w:t>
      </w:r>
      <w:r w:rsidR="006B59BE" w:rsidRPr="00A317C8">
        <w:rPr>
          <w:rFonts w:ascii="Times New Roman" w:hAnsi="Times New Roman" w:cs="Times New Roman"/>
          <w:color w:val="000000" w:themeColor="text1"/>
          <w:sz w:val="24"/>
          <w:szCs w:val="24"/>
        </w:rPr>
        <w:t xml:space="preserve"> grupę.</w:t>
      </w:r>
      <w:r w:rsidR="00B416CB" w:rsidRPr="00A317C8">
        <w:rPr>
          <w:rFonts w:ascii="Times New Roman" w:hAnsi="Times New Roman" w:cs="Times New Roman"/>
          <w:color w:val="000000" w:themeColor="text1"/>
          <w:sz w:val="24"/>
          <w:szCs w:val="24"/>
        </w:rPr>
        <w:t xml:space="preserve"> </w:t>
      </w:r>
    </w:p>
    <w:p w:rsidR="00AD1FF9" w:rsidRPr="00A317C8" w:rsidRDefault="00285DAB" w:rsidP="00D172CE">
      <w:pPr>
        <w:pStyle w:val="Teksttreci0"/>
        <w:numPr>
          <w:ilvl w:val="1"/>
          <w:numId w:val="7"/>
        </w:numPr>
        <w:shd w:val="clear" w:color="auto" w:fill="auto"/>
        <w:tabs>
          <w:tab w:val="clear" w:pos="1440"/>
        </w:tabs>
        <w:spacing w:before="0" w:after="0" w:line="360" w:lineRule="auto"/>
        <w:ind w:left="426" w:right="20" w:hanging="284"/>
        <w:rPr>
          <w:rFonts w:ascii="Times New Roman" w:hAnsi="Times New Roman" w:cs="Times New Roman"/>
          <w:b/>
          <w:color w:val="000000" w:themeColor="text1"/>
          <w:sz w:val="24"/>
          <w:szCs w:val="24"/>
        </w:rPr>
      </w:pPr>
      <w:r w:rsidRPr="00A317C8">
        <w:rPr>
          <w:rFonts w:ascii="Times New Roman" w:hAnsi="Times New Roman" w:cs="Times New Roman"/>
          <w:color w:val="000000" w:themeColor="text1"/>
          <w:sz w:val="24"/>
          <w:szCs w:val="24"/>
        </w:rPr>
        <w:t>Z</w:t>
      </w:r>
      <w:r w:rsidR="00AD1FF9" w:rsidRPr="00A317C8">
        <w:rPr>
          <w:rFonts w:ascii="Times New Roman" w:hAnsi="Times New Roman" w:cs="Times New Roman"/>
          <w:color w:val="000000" w:themeColor="text1"/>
          <w:sz w:val="24"/>
          <w:szCs w:val="24"/>
        </w:rPr>
        <w:t>organizowan</w:t>
      </w:r>
      <w:r w:rsidRPr="00A317C8">
        <w:rPr>
          <w:rFonts w:ascii="Times New Roman" w:hAnsi="Times New Roman" w:cs="Times New Roman"/>
          <w:color w:val="000000" w:themeColor="text1"/>
          <w:sz w:val="24"/>
          <w:szCs w:val="24"/>
        </w:rPr>
        <w:t>e</w:t>
      </w:r>
      <w:r w:rsidR="00AD1FF9" w:rsidRPr="00A317C8">
        <w:rPr>
          <w:rFonts w:ascii="Times New Roman" w:hAnsi="Times New Roman" w:cs="Times New Roman"/>
          <w:color w:val="000000" w:themeColor="text1"/>
          <w:sz w:val="24"/>
          <w:szCs w:val="24"/>
        </w:rPr>
        <w:t xml:space="preserve"> grup</w:t>
      </w:r>
      <w:r w:rsidRPr="00A317C8">
        <w:rPr>
          <w:rFonts w:ascii="Times New Roman" w:hAnsi="Times New Roman" w:cs="Times New Roman"/>
          <w:color w:val="000000" w:themeColor="text1"/>
          <w:sz w:val="24"/>
          <w:szCs w:val="24"/>
        </w:rPr>
        <w:t>y</w:t>
      </w:r>
      <w:r w:rsidR="00AD1FF9" w:rsidRPr="00A317C8">
        <w:rPr>
          <w:rFonts w:ascii="Times New Roman" w:hAnsi="Times New Roman" w:cs="Times New Roman"/>
          <w:color w:val="000000" w:themeColor="text1"/>
          <w:sz w:val="24"/>
          <w:szCs w:val="24"/>
        </w:rPr>
        <w:t>,</w:t>
      </w:r>
      <w:r w:rsidR="00640DB7" w:rsidRPr="00A317C8">
        <w:rPr>
          <w:rFonts w:ascii="Times New Roman" w:hAnsi="Times New Roman" w:cs="Times New Roman"/>
          <w:color w:val="000000" w:themeColor="text1"/>
          <w:sz w:val="24"/>
          <w:szCs w:val="24"/>
        </w:rPr>
        <w:t xml:space="preserve"> w </w:t>
      </w:r>
      <w:r w:rsidR="00AD1FF9" w:rsidRPr="00A317C8">
        <w:rPr>
          <w:rFonts w:ascii="Times New Roman" w:hAnsi="Times New Roman" w:cs="Times New Roman"/>
          <w:color w:val="000000" w:themeColor="text1"/>
          <w:sz w:val="24"/>
          <w:szCs w:val="24"/>
        </w:rPr>
        <w:t>tym wycieczk</w:t>
      </w:r>
      <w:r w:rsidRPr="00A317C8">
        <w:rPr>
          <w:rFonts w:ascii="Times New Roman" w:hAnsi="Times New Roman" w:cs="Times New Roman"/>
          <w:color w:val="000000" w:themeColor="text1"/>
          <w:sz w:val="24"/>
          <w:szCs w:val="24"/>
        </w:rPr>
        <w:t>i</w:t>
      </w:r>
      <w:r w:rsidR="00AD1FF9" w:rsidRPr="00A317C8">
        <w:rPr>
          <w:rFonts w:ascii="Times New Roman" w:hAnsi="Times New Roman" w:cs="Times New Roman"/>
          <w:color w:val="000000" w:themeColor="text1"/>
          <w:sz w:val="24"/>
          <w:szCs w:val="24"/>
        </w:rPr>
        <w:t xml:space="preserve"> szkoln</w:t>
      </w:r>
      <w:r w:rsidRPr="00A317C8">
        <w:rPr>
          <w:rFonts w:ascii="Times New Roman" w:hAnsi="Times New Roman" w:cs="Times New Roman"/>
          <w:color w:val="000000" w:themeColor="text1"/>
          <w:sz w:val="24"/>
          <w:szCs w:val="24"/>
        </w:rPr>
        <w:t>e poruszają się po obiekcie</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obecności wyznaczonego pracownika Sądu</w:t>
      </w:r>
      <w:r w:rsidR="00AD1FF9" w:rsidRPr="00A317C8">
        <w:rPr>
          <w:rFonts w:ascii="Times New Roman" w:hAnsi="Times New Roman" w:cs="Times New Roman"/>
          <w:color w:val="000000" w:themeColor="text1"/>
          <w:sz w:val="24"/>
          <w:szCs w:val="24"/>
        </w:rPr>
        <w:t xml:space="preserve">. </w:t>
      </w:r>
    </w:p>
    <w:p w:rsidR="00F34AA2" w:rsidRPr="00A317C8" w:rsidRDefault="00F34AA2" w:rsidP="008C45B7">
      <w:pPr>
        <w:pStyle w:val="Nagwek20"/>
        <w:keepNext/>
        <w:keepLines/>
        <w:shd w:val="clear" w:color="auto" w:fill="auto"/>
        <w:spacing w:before="0" w:after="0" w:line="360" w:lineRule="auto"/>
        <w:rPr>
          <w:rFonts w:ascii="Times New Roman" w:hAnsi="Times New Roman" w:cs="Times New Roman"/>
          <w:b/>
          <w:color w:val="000000" w:themeColor="text1"/>
          <w:sz w:val="24"/>
          <w:szCs w:val="24"/>
        </w:rPr>
      </w:pPr>
      <w:r w:rsidRPr="00A317C8">
        <w:rPr>
          <w:rFonts w:ascii="Times New Roman" w:hAnsi="Times New Roman" w:cs="Times New Roman"/>
          <w:b/>
          <w:color w:val="000000" w:themeColor="text1"/>
          <w:sz w:val="24"/>
          <w:szCs w:val="24"/>
        </w:rPr>
        <w:t>§</w:t>
      </w:r>
      <w:r w:rsidR="001E6010" w:rsidRPr="00A317C8">
        <w:rPr>
          <w:rFonts w:ascii="Times New Roman" w:hAnsi="Times New Roman" w:cs="Times New Roman"/>
          <w:b/>
          <w:color w:val="000000" w:themeColor="text1"/>
          <w:sz w:val="24"/>
          <w:szCs w:val="24"/>
        </w:rPr>
        <w:t xml:space="preserve"> </w:t>
      </w:r>
      <w:r w:rsidR="008C45B7" w:rsidRPr="00A317C8">
        <w:rPr>
          <w:rFonts w:ascii="Times New Roman" w:hAnsi="Times New Roman" w:cs="Times New Roman"/>
          <w:b/>
          <w:color w:val="000000" w:themeColor="text1"/>
          <w:sz w:val="24"/>
          <w:szCs w:val="24"/>
        </w:rPr>
        <w:t>1</w:t>
      </w:r>
      <w:r w:rsidR="0040335A" w:rsidRPr="00A317C8">
        <w:rPr>
          <w:rFonts w:ascii="Times New Roman" w:hAnsi="Times New Roman" w:cs="Times New Roman"/>
          <w:b/>
          <w:color w:val="000000" w:themeColor="text1"/>
          <w:sz w:val="24"/>
          <w:szCs w:val="24"/>
        </w:rPr>
        <w:t>3</w:t>
      </w:r>
      <w:r w:rsidR="00773D54" w:rsidRPr="00A317C8">
        <w:rPr>
          <w:rFonts w:ascii="Times New Roman" w:hAnsi="Times New Roman" w:cs="Times New Roman"/>
          <w:b/>
          <w:color w:val="000000" w:themeColor="text1"/>
          <w:sz w:val="24"/>
          <w:szCs w:val="24"/>
        </w:rPr>
        <w:t>.</w:t>
      </w:r>
    </w:p>
    <w:p w:rsidR="0085267A" w:rsidRPr="00A317C8" w:rsidRDefault="00D172CE" w:rsidP="008C45B7">
      <w:pPr>
        <w:pStyle w:val="Nagwek20"/>
        <w:keepNext/>
        <w:keepLines/>
        <w:shd w:val="clear" w:color="auto" w:fill="auto"/>
        <w:spacing w:before="0" w:after="0" w:line="360" w:lineRule="auto"/>
        <w:rPr>
          <w:rFonts w:ascii="Times New Roman" w:hAnsi="Times New Roman" w:cs="Times New Roman"/>
          <w:b/>
          <w:color w:val="000000" w:themeColor="text1"/>
          <w:sz w:val="24"/>
          <w:szCs w:val="24"/>
        </w:rPr>
      </w:pPr>
      <w:r w:rsidRPr="00A317C8">
        <w:rPr>
          <w:rFonts w:ascii="Times New Roman" w:hAnsi="Times New Roman" w:cs="Times New Roman"/>
          <w:b/>
          <w:color w:val="000000" w:themeColor="text1"/>
          <w:sz w:val="24"/>
          <w:szCs w:val="24"/>
        </w:rPr>
        <w:t>Zakazy obowiązujące</w:t>
      </w:r>
      <w:r w:rsidR="00640DB7" w:rsidRPr="00A317C8">
        <w:rPr>
          <w:rFonts w:ascii="Times New Roman" w:hAnsi="Times New Roman" w:cs="Times New Roman"/>
          <w:b/>
          <w:color w:val="000000" w:themeColor="text1"/>
          <w:sz w:val="24"/>
          <w:szCs w:val="24"/>
        </w:rPr>
        <w:t xml:space="preserve"> w </w:t>
      </w:r>
      <w:r w:rsidR="0085267A" w:rsidRPr="00A317C8">
        <w:rPr>
          <w:rFonts w:ascii="Times New Roman" w:hAnsi="Times New Roman" w:cs="Times New Roman"/>
          <w:b/>
          <w:color w:val="000000" w:themeColor="text1"/>
          <w:sz w:val="24"/>
          <w:szCs w:val="24"/>
        </w:rPr>
        <w:t>budynku Sądu i</w:t>
      </w:r>
      <w:r w:rsidR="00640DB7" w:rsidRPr="00A317C8">
        <w:rPr>
          <w:rFonts w:ascii="Times New Roman" w:hAnsi="Times New Roman" w:cs="Times New Roman"/>
          <w:b/>
          <w:color w:val="000000" w:themeColor="text1"/>
          <w:sz w:val="24"/>
          <w:szCs w:val="24"/>
        </w:rPr>
        <w:t xml:space="preserve"> w </w:t>
      </w:r>
      <w:r w:rsidR="0085267A" w:rsidRPr="00A317C8">
        <w:rPr>
          <w:rFonts w:ascii="Times New Roman" w:hAnsi="Times New Roman" w:cs="Times New Roman"/>
          <w:b/>
          <w:color w:val="000000" w:themeColor="text1"/>
          <w:sz w:val="24"/>
          <w:szCs w:val="24"/>
        </w:rPr>
        <w:t>jego otoczeniu</w:t>
      </w:r>
    </w:p>
    <w:p w:rsidR="00773D54" w:rsidRPr="00A317C8" w:rsidRDefault="00773D54" w:rsidP="008C45B7">
      <w:pPr>
        <w:pStyle w:val="Nagwek20"/>
        <w:keepNext/>
        <w:keepLines/>
        <w:shd w:val="clear" w:color="auto" w:fill="auto"/>
        <w:spacing w:before="0" w:after="0" w:line="360" w:lineRule="auto"/>
        <w:rPr>
          <w:rFonts w:ascii="Times New Roman" w:hAnsi="Times New Roman" w:cs="Times New Roman"/>
          <w:b/>
          <w:color w:val="000000" w:themeColor="text1"/>
          <w:sz w:val="24"/>
          <w:szCs w:val="24"/>
        </w:rPr>
      </w:pPr>
    </w:p>
    <w:p w:rsidR="00D5543B" w:rsidRPr="00A317C8" w:rsidRDefault="00F34AA2" w:rsidP="0040335A">
      <w:pPr>
        <w:pStyle w:val="Teksttreci0"/>
        <w:numPr>
          <w:ilvl w:val="0"/>
          <w:numId w:val="20"/>
        </w:numPr>
        <w:shd w:val="clear" w:color="auto" w:fill="auto"/>
        <w:spacing w:before="0" w:after="0" w:line="360" w:lineRule="auto"/>
        <w:ind w:left="426" w:right="20"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 xml:space="preserve">Zabrania się prowadzenia akcji agitacyjnych i demonstracyjnych na </w:t>
      </w:r>
      <w:r w:rsidR="00F4335D" w:rsidRPr="00A317C8">
        <w:rPr>
          <w:rFonts w:ascii="Times New Roman" w:hAnsi="Times New Roman" w:cs="Times New Roman"/>
          <w:color w:val="000000" w:themeColor="text1"/>
          <w:sz w:val="24"/>
          <w:szCs w:val="24"/>
        </w:rPr>
        <w:t>obiekcie</w:t>
      </w:r>
      <w:r w:rsidRPr="00A317C8">
        <w:rPr>
          <w:rFonts w:ascii="Times New Roman" w:hAnsi="Times New Roman" w:cs="Times New Roman"/>
          <w:color w:val="000000" w:themeColor="text1"/>
          <w:sz w:val="24"/>
          <w:szCs w:val="24"/>
        </w:rPr>
        <w:t xml:space="preserve"> sądowym bez</w:t>
      </w:r>
      <w:r w:rsidR="00640DB7" w:rsidRPr="00A317C8">
        <w:rPr>
          <w:rFonts w:ascii="Times New Roman" w:hAnsi="Times New Roman" w:cs="Times New Roman"/>
          <w:color w:val="000000" w:themeColor="text1"/>
          <w:sz w:val="24"/>
          <w:szCs w:val="24"/>
        </w:rPr>
        <w:t> </w:t>
      </w:r>
      <w:r w:rsidRPr="00A317C8">
        <w:rPr>
          <w:rFonts w:ascii="Times New Roman" w:hAnsi="Times New Roman" w:cs="Times New Roman"/>
          <w:color w:val="000000" w:themeColor="text1"/>
          <w:sz w:val="24"/>
          <w:szCs w:val="24"/>
        </w:rPr>
        <w:t xml:space="preserve">zgody </w:t>
      </w:r>
      <w:r w:rsidR="00F4335D" w:rsidRPr="00A317C8">
        <w:rPr>
          <w:rFonts w:ascii="Times New Roman" w:hAnsi="Times New Roman" w:cs="Times New Roman"/>
          <w:color w:val="000000" w:themeColor="text1"/>
          <w:sz w:val="24"/>
          <w:szCs w:val="24"/>
        </w:rPr>
        <w:t>Dyrektora</w:t>
      </w:r>
      <w:r w:rsidRPr="00A317C8">
        <w:rPr>
          <w:rFonts w:ascii="Times New Roman" w:hAnsi="Times New Roman" w:cs="Times New Roman"/>
          <w:color w:val="000000" w:themeColor="text1"/>
          <w:sz w:val="24"/>
          <w:szCs w:val="24"/>
        </w:rPr>
        <w:t xml:space="preserve"> Sądu lub osoby przez niego upoważnionej.</w:t>
      </w:r>
      <w:r w:rsidR="00D5543B" w:rsidRPr="00A317C8">
        <w:rPr>
          <w:rFonts w:ascii="Times New Roman" w:hAnsi="Times New Roman" w:cs="Times New Roman"/>
          <w:color w:val="000000" w:themeColor="text1"/>
          <w:sz w:val="24"/>
          <w:szCs w:val="24"/>
        </w:rPr>
        <w:t xml:space="preserve"> </w:t>
      </w:r>
    </w:p>
    <w:p w:rsidR="00D5543B" w:rsidRPr="00A317C8" w:rsidRDefault="00D5543B" w:rsidP="0040335A">
      <w:pPr>
        <w:pStyle w:val="Teksttreci0"/>
        <w:numPr>
          <w:ilvl w:val="0"/>
          <w:numId w:val="20"/>
        </w:numPr>
        <w:shd w:val="clear" w:color="auto" w:fill="auto"/>
        <w:spacing w:before="0" w:after="0" w:line="360" w:lineRule="auto"/>
        <w:ind w:left="426" w:right="20"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 xml:space="preserve">Zabrania się </w:t>
      </w:r>
      <w:r w:rsidRPr="00A317C8">
        <w:rPr>
          <w:rFonts w:ascii="Times New Roman" w:hAnsi="Times New Roman"/>
          <w:color w:val="000000" w:themeColor="text1"/>
          <w:sz w:val="24"/>
          <w:szCs w:val="24"/>
        </w:rPr>
        <w:t>fotografowania, filmowania oraz utrwalania</w:t>
      </w:r>
      <w:r w:rsidR="00640DB7" w:rsidRPr="00A317C8">
        <w:rPr>
          <w:rFonts w:ascii="Times New Roman" w:hAnsi="Times New Roman"/>
          <w:color w:val="000000" w:themeColor="text1"/>
          <w:sz w:val="24"/>
          <w:szCs w:val="24"/>
        </w:rPr>
        <w:t xml:space="preserve"> w </w:t>
      </w:r>
      <w:r w:rsidRPr="00A317C8">
        <w:rPr>
          <w:rFonts w:ascii="Times New Roman" w:hAnsi="Times New Roman"/>
          <w:color w:val="000000" w:themeColor="text1"/>
          <w:sz w:val="24"/>
          <w:szCs w:val="24"/>
        </w:rPr>
        <w:t>inny sposób</w:t>
      </w:r>
      <w:r w:rsidRPr="00A317C8">
        <w:rPr>
          <w:rFonts w:ascii="Times New Roman" w:hAnsi="Times New Roman" w:cs="Times New Roman"/>
          <w:color w:val="000000" w:themeColor="text1"/>
          <w:sz w:val="24"/>
          <w:szCs w:val="24"/>
        </w:rPr>
        <w:t xml:space="preserve"> obrazu miejsc objętych zakazem, o których mowa</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 xml:space="preserve">odrębnym zarządzeniu, bez posiadania pisemnej zgody </w:t>
      </w:r>
      <w:r w:rsidR="00F4335D" w:rsidRPr="00A317C8">
        <w:rPr>
          <w:rFonts w:ascii="Times New Roman" w:hAnsi="Times New Roman" w:cs="Times New Roman"/>
          <w:color w:val="000000" w:themeColor="text1"/>
          <w:sz w:val="24"/>
          <w:szCs w:val="24"/>
        </w:rPr>
        <w:t>Dyrektora</w:t>
      </w:r>
      <w:r w:rsidRPr="00A317C8">
        <w:rPr>
          <w:rFonts w:ascii="Times New Roman" w:hAnsi="Times New Roman" w:cs="Times New Roman"/>
          <w:color w:val="000000" w:themeColor="text1"/>
          <w:sz w:val="24"/>
          <w:szCs w:val="24"/>
        </w:rPr>
        <w:t xml:space="preserve"> Sądu lub osoby przez niego upoważnionej.</w:t>
      </w:r>
    </w:p>
    <w:p w:rsidR="00D5543B" w:rsidRPr="00A317C8" w:rsidRDefault="00F34AA2" w:rsidP="0040335A">
      <w:pPr>
        <w:pStyle w:val="Teksttreci0"/>
        <w:numPr>
          <w:ilvl w:val="0"/>
          <w:numId w:val="20"/>
        </w:numPr>
        <w:shd w:val="clear" w:color="auto" w:fill="auto"/>
        <w:spacing w:before="100" w:beforeAutospacing="1" w:after="0" w:line="360" w:lineRule="auto"/>
        <w:ind w:left="426" w:right="40"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Zabrania się prowadzenia</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obiektach sądowych działalności handlowej</w:t>
      </w:r>
      <w:r w:rsidR="000F1398" w:rsidRPr="00A317C8">
        <w:rPr>
          <w:rFonts w:ascii="Times New Roman" w:hAnsi="Times New Roman" w:cs="Times New Roman"/>
          <w:color w:val="000000" w:themeColor="text1"/>
          <w:sz w:val="24"/>
          <w:szCs w:val="24"/>
        </w:rPr>
        <w:t>,</w:t>
      </w:r>
      <w:r w:rsidRPr="00A317C8">
        <w:rPr>
          <w:rFonts w:ascii="Times New Roman" w:hAnsi="Times New Roman" w:cs="Times New Roman"/>
          <w:color w:val="000000" w:themeColor="text1"/>
          <w:sz w:val="24"/>
          <w:szCs w:val="24"/>
        </w:rPr>
        <w:t xml:space="preserve"> akwizycji</w:t>
      </w:r>
      <w:r w:rsidR="000F1398" w:rsidRPr="00A317C8">
        <w:rPr>
          <w:rFonts w:ascii="Times New Roman" w:hAnsi="Times New Roman" w:cs="Times New Roman"/>
          <w:color w:val="000000" w:themeColor="text1"/>
          <w:sz w:val="24"/>
          <w:szCs w:val="24"/>
        </w:rPr>
        <w:t xml:space="preserve"> oraz</w:t>
      </w:r>
      <w:r w:rsidR="00905594" w:rsidRPr="00A317C8">
        <w:rPr>
          <w:rFonts w:ascii="Times New Roman" w:hAnsi="Times New Roman" w:cs="Times New Roman"/>
          <w:color w:val="000000" w:themeColor="text1"/>
          <w:sz w:val="24"/>
          <w:szCs w:val="24"/>
        </w:rPr>
        <w:t xml:space="preserve"> zbierania datków na cele społeczne</w:t>
      </w:r>
      <w:r w:rsidRPr="00A317C8">
        <w:rPr>
          <w:rFonts w:ascii="Times New Roman" w:hAnsi="Times New Roman" w:cs="Times New Roman"/>
          <w:color w:val="000000" w:themeColor="text1"/>
          <w:sz w:val="24"/>
          <w:szCs w:val="24"/>
        </w:rPr>
        <w:t xml:space="preserve"> bez zgody </w:t>
      </w:r>
      <w:r w:rsidR="00F4335D" w:rsidRPr="00A317C8">
        <w:rPr>
          <w:rFonts w:ascii="Times New Roman" w:hAnsi="Times New Roman" w:cs="Times New Roman"/>
          <w:color w:val="000000" w:themeColor="text1"/>
          <w:sz w:val="24"/>
          <w:szCs w:val="24"/>
        </w:rPr>
        <w:t>Dyrektora</w:t>
      </w:r>
      <w:r w:rsidRPr="00A317C8">
        <w:rPr>
          <w:rFonts w:ascii="Times New Roman" w:hAnsi="Times New Roman" w:cs="Times New Roman"/>
          <w:color w:val="000000" w:themeColor="text1"/>
          <w:sz w:val="24"/>
          <w:szCs w:val="24"/>
        </w:rPr>
        <w:t xml:space="preserve"> Sądu lub osoby przez niego upoważnionej.</w:t>
      </w:r>
    </w:p>
    <w:p w:rsidR="00D5543B" w:rsidRPr="00A317C8" w:rsidRDefault="00F34AA2" w:rsidP="0040335A">
      <w:pPr>
        <w:pStyle w:val="Teksttreci0"/>
        <w:numPr>
          <w:ilvl w:val="0"/>
          <w:numId w:val="20"/>
        </w:numPr>
        <w:shd w:val="clear" w:color="auto" w:fill="auto"/>
        <w:spacing w:before="100" w:beforeAutospacing="1" w:after="0" w:line="360" w:lineRule="auto"/>
        <w:ind w:left="426" w:right="40"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Zakazuje się palenia tytoniu</w:t>
      </w:r>
      <w:r w:rsidR="008E51C8" w:rsidRPr="00A317C8">
        <w:rPr>
          <w:rFonts w:ascii="Times New Roman" w:hAnsi="Times New Roman" w:cs="Times New Roman"/>
          <w:color w:val="000000" w:themeColor="text1"/>
          <w:sz w:val="24"/>
          <w:szCs w:val="24"/>
        </w:rPr>
        <w:t xml:space="preserve"> i e-papierosów oraz spożywania alkoholu i </w:t>
      </w:r>
      <w:r w:rsidR="004B7FA4" w:rsidRPr="00A317C8">
        <w:rPr>
          <w:rFonts w:ascii="Times New Roman" w:hAnsi="Times New Roman" w:cs="Times New Roman"/>
          <w:color w:val="000000" w:themeColor="text1"/>
          <w:sz w:val="24"/>
          <w:szCs w:val="24"/>
        </w:rPr>
        <w:t xml:space="preserve">zażywania </w:t>
      </w:r>
      <w:r w:rsidR="008E51C8" w:rsidRPr="00A317C8">
        <w:rPr>
          <w:rFonts w:ascii="Times New Roman" w:hAnsi="Times New Roman" w:cs="Times New Roman"/>
          <w:color w:val="000000" w:themeColor="text1"/>
          <w:sz w:val="24"/>
          <w:szCs w:val="24"/>
        </w:rPr>
        <w:t>środków odurzających,</w:t>
      </w:r>
      <w:r w:rsidRPr="00A317C8">
        <w:rPr>
          <w:rFonts w:ascii="Times New Roman" w:hAnsi="Times New Roman" w:cs="Times New Roman"/>
          <w:color w:val="000000" w:themeColor="text1"/>
          <w:sz w:val="24"/>
          <w:szCs w:val="24"/>
        </w:rPr>
        <w:t xml:space="preserve"> </w:t>
      </w:r>
      <w:r w:rsidR="00D5543B" w:rsidRPr="00A317C8">
        <w:rPr>
          <w:rFonts w:ascii="Times New Roman" w:hAnsi="Times New Roman" w:cs="Times New Roman"/>
          <w:color w:val="000000" w:themeColor="text1"/>
          <w:sz w:val="24"/>
          <w:szCs w:val="24"/>
        </w:rPr>
        <w:t>na terenie obiektów sądowych.</w:t>
      </w:r>
    </w:p>
    <w:p w:rsidR="00F34AA2" w:rsidRPr="00A317C8" w:rsidRDefault="00F34AA2" w:rsidP="0040335A">
      <w:pPr>
        <w:pStyle w:val="Teksttreci0"/>
        <w:numPr>
          <w:ilvl w:val="0"/>
          <w:numId w:val="20"/>
        </w:numPr>
        <w:shd w:val="clear" w:color="auto" w:fill="auto"/>
        <w:spacing w:before="100" w:beforeAutospacing="1" w:after="120" w:line="360" w:lineRule="auto"/>
        <w:ind w:left="426" w:right="40" w:hanging="426"/>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 xml:space="preserve">Zabrania się wprowadzania na teren </w:t>
      </w:r>
      <w:r w:rsidR="008E51C8" w:rsidRPr="00A317C8">
        <w:rPr>
          <w:rFonts w:ascii="Times New Roman" w:hAnsi="Times New Roman" w:cs="Times New Roman"/>
          <w:color w:val="000000" w:themeColor="text1"/>
          <w:sz w:val="24"/>
          <w:szCs w:val="24"/>
        </w:rPr>
        <w:t>obiektów sądowych</w:t>
      </w:r>
      <w:r w:rsidRPr="00A317C8">
        <w:rPr>
          <w:rFonts w:ascii="Times New Roman" w:hAnsi="Times New Roman" w:cs="Times New Roman"/>
          <w:color w:val="000000" w:themeColor="text1"/>
          <w:sz w:val="24"/>
          <w:szCs w:val="24"/>
        </w:rPr>
        <w:t xml:space="preserve"> zwierząt, za</w:t>
      </w:r>
      <w:r w:rsidR="00617234" w:rsidRPr="00A317C8">
        <w:rPr>
          <w:rFonts w:ascii="Times New Roman" w:hAnsi="Times New Roman" w:cs="Times New Roman"/>
          <w:color w:val="000000" w:themeColor="text1"/>
          <w:sz w:val="24"/>
          <w:szCs w:val="24"/>
        </w:rPr>
        <w:t> </w:t>
      </w:r>
      <w:r w:rsidRPr="00A317C8">
        <w:rPr>
          <w:rFonts w:ascii="Times New Roman" w:hAnsi="Times New Roman" w:cs="Times New Roman"/>
          <w:color w:val="000000" w:themeColor="text1"/>
          <w:sz w:val="24"/>
          <w:szCs w:val="24"/>
        </w:rPr>
        <w:t>wyjątkiem psa przewodnika, z pomocy którego korzystają osoby niewidome</w:t>
      </w:r>
      <w:r w:rsidR="00B416CB" w:rsidRPr="00A317C8">
        <w:rPr>
          <w:rFonts w:ascii="Times New Roman" w:hAnsi="Times New Roman" w:cs="Times New Roman"/>
          <w:color w:val="000000" w:themeColor="text1"/>
          <w:sz w:val="24"/>
          <w:szCs w:val="24"/>
        </w:rPr>
        <w:t xml:space="preserve"> lub</w:t>
      </w:r>
      <w:r w:rsidR="00617234" w:rsidRPr="00A317C8">
        <w:rPr>
          <w:rFonts w:ascii="Times New Roman" w:hAnsi="Times New Roman" w:cs="Times New Roman"/>
          <w:color w:val="000000" w:themeColor="text1"/>
          <w:sz w:val="24"/>
          <w:szCs w:val="24"/>
        </w:rPr>
        <w:t> </w:t>
      </w:r>
      <w:r w:rsidR="00B416CB" w:rsidRPr="00A317C8">
        <w:rPr>
          <w:rFonts w:ascii="Times New Roman" w:hAnsi="Times New Roman" w:cs="Times New Roman"/>
          <w:color w:val="000000" w:themeColor="text1"/>
          <w:sz w:val="24"/>
          <w:szCs w:val="24"/>
        </w:rPr>
        <w:t>niedowidzące</w:t>
      </w:r>
      <w:r w:rsidR="008E51C8" w:rsidRPr="00A317C8">
        <w:rPr>
          <w:rFonts w:ascii="Times New Roman" w:hAnsi="Times New Roman" w:cs="Times New Roman"/>
          <w:color w:val="000000" w:themeColor="text1"/>
          <w:sz w:val="24"/>
          <w:szCs w:val="24"/>
        </w:rPr>
        <w:t xml:space="preserve"> </w:t>
      </w:r>
      <w:r w:rsidR="00B416CB" w:rsidRPr="00A317C8">
        <w:rPr>
          <w:rFonts w:ascii="Times New Roman" w:hAnsi="Times New Roman" w:cs="Times New Roman"/>
          <w:color w:val="000000" w:themeColor="text1"/>
          <w:sz w:val="24"/>
          <w:szCs w:val="24"/>
        </w:rPr>
        <w:t>oraz</w:t>
      </w:r>
      <w:r w:rsidR="000759BC" w:rsidRPr="00A317C8">
        <w:rPr>
          <w:rFonts w:ascii="Times New Roman" w:hAnsi="Times New Roman" w:cs="Times New Roman"/>
          <w:color w:val="000000" w:themeColor="text1"/>
          <w:sz w:val="24"/>
          <w:szCs w:val="24"/>
        </w:rPr>
        <w:t xml:space="preserve"> psa służbowego</w:t>
      </w:r>
      <w:r w:rsidRPr="00A317C8">
        <w:rPr>
          <w:rFonts w:ascii="Times New Roman" w:hAnsi="Times New Roman" w:cs="Times New Roman"/>
          <w:color w:val="000000" w:themeColor="text1"/>
          <w:sz w:val="24"/>
          <w:szCs w:val="24"/>
        </w:rPr>
        <w:t>.</w:t>
      </w:r>
    </w:p>
    <w:p w:rsidR="0040335A" w:rsidRPr="00A317C8" w:rsidRDefault="0040335A" w:rsidP="00773D54">
      <w:pPr>
        <w:pStyle w:val="Nagwek220"/>
        <w:keepNext/>
        <w:keepLines/>
        <w:shd w:val="clear" w:color="auto" w:fill="auto"/>
        <w:spacing w:before="0" w:after="0" w:line="360" w:lineRule="auto"/>
        <w:ind w:right="20"/>
        <w:rPr>
          <w:rFonts w:ascii="Times New Roman" w:hAnsi="Times New Roman" w:cs="Times New Roman"/>
          <w:b/>
          <w:color w:val="000000" w:themeColor="text1"/>
          <w:spacing w:val="0"/>
          <w:sz w:val="24"/>
          <w:szCs w:val="24"/>
        </w:rPr>
      </w:pPr>
      <w:r w:rsidRPr="00A317C8">
        <w:rPr>
          <w:rFonts w:ascii="Times New Roman" w:hAnsi="Times New Roman" w:cs="Times New Roman"/>
          <w:b/>
          <w:color w:val="000000" w:themeColor="text1"/>
          <w:spacing w:val="0"/>
          <w:sz w:val="24"/>
          <w:szCs w:val="24"/>
        </w:rPr>
        <w:t xml:space="preserve">Rozdział </w:t>
      </w:r>
      <w:r w:rsidR="00773D54" w:rsidRPr="00A317C8">
        <w:rPr>
          <w:rFonts w:ascii="Times New Roman" w:hAnsi="Times New Roman" w:cs="Times New Roman"/>
          <w:b/>
          <w:color w:val="000000" w:themeColor="text1"/>
          <w:spacing w:val="0"/>
          <w:sz w:val="24"/>
          <w:szCs w:val="24"/>
        </w:rPr>
        <w:t>4</w:t>
      </w:r>
    </w:p>
    <w:p w:rsidR="00512CEE" w:rsidRPr="00A317C8" w:rsidRDefault="0040335A" w:rsidP="00773D54">
      <w:pPr>
        <w:pStyle w:val="Teksttreci0"/>
        <w:shd w:val="clear" w:color="auto" w:fill="auto"/>
        <w:spacing w:before="0" w:after="0" w:line="360" w:lineRule="auto"/>
        <w:ind w:right="23"/>
        <w:jc w:val="center"/>
        <w:rPr>
          <w:rFonts w:ascii="Times New Roman" w:hAnsi="Times New Roman" w:cs="Times New Roman"/>
          <w:b/>
          <w:color w:val="000000" w:themeColor="text1"/>
          <w:sz w:val="24"/>
          <w:szCs w:val="24"/>
        </w:rPr>
      </w:pPr>
      <w:r w:rsidRPr="00A317C8">
        <w:rPr>
          <w:rFonts w:ascii="Times New Roman" w:hAnsi="Times New Roman" w:cs="Times New Roman"/>
          <w:b/>
          <w:color w:val="000000" w:themeColor="text1"/>
          <w:sz w:val="24"/>
          <w:szCs w:val="24"/>
        </w:rPr>
        <w:t>Przepisy końcowe</w:t>
      </w:r>
    </w:p>
    <w:p w:rsidR="00773D54" w:rsidRPr="00A317C8" w:rsidRDefault="00773D54" w:rsidP="00773D54">
      <w:pPr>
        <w:pStyle w:val="Teksttreci0"/>
        <w:shd w:val="clear" w:color="auto" w:fill="auto"/>
        <w:spacing w:before="0" w:after="0" w:line="360" w:lineRule="auto"/>
        <w:ind w:right="23"/>
        <w:jc w:val="center"/>
        <w:rPr>
          <w:rFonts w:ascii="Times New Roman" w:hAnsi="Times New Roman" w:cs="Times New Roman"/>
          <w:color w:val="000000" w:themeColor="text1"/>
          <w:sz w:val="24"/>
          <w:szCs w:val="24"/>
        </w:rPr>
      </w:pPr>
    </w:p>
    <w:p w:rsidR="00512CEE" w:rsidRPr="00A317C8" w:rsidRDefault="00512CEE" w:rsidP="0040335A">
      <w:pPr>
        <w:pStyle w:val="Nagwek20"/>
        <w:keepNext/>
        <w:keepLines/>
        <w:shd w:val="clear" w:color="auto" w:fill="auto"/>
        <w:spacing w:before="0" w:after="0" w:line="360" w:lineRule="auto"/>
        <w:rPr>
          <w:rFonts w:ascii="Times New Roman" w:hAnsi="Times New Roman" w:cs="Times New Roman"/>
          <w:b/>
          <w:color w:val="000000" w:themeColor="text1"/>
          <w:sz w:val="24"/>
          <w:szCs w:val="24"/>
        </w:rPr>
      </w:pPr>
      <w:r w:rsidRPr="00A317C8">
        <w:rPr>
          <w:rFonts w:ascii="Times New Roman" w:hAnsi="Times New Roman" w:cs="Times New Roman"/>
          <w:b/>
          <w:color w:val="000000" w:themeColor="text1"/>
          <w:sz w:val="24"/>
          <w:szCs w:val="24"/>
        </w:rPr>
        <w:t xml:space="preserve">§ </w:t>
      </w:r>
      <w:r w:rsidR="0040335A" w:rsidRPr="00A317C8">
        <w:rPr>
          <w:rFonts w:ascii="Times New Roman" w:hAnsi="Times New Roman" w:cs="Times New Roman"/>
          <w:b/>
          <w:color w:val="000000" w:themeColor="text1"/>
          <w:sz w:val="24"/>
          <w:szCs w:val="24"/>
        </w:rPr>
        <w:t>14</w:t>
      </w:r>
      <w:r w:rsidR="00773D54" w:rsidRPr="00A317C8">
        <w:rPr>
          <w:rFonts w:ascii="Times New Roman" w:hAnsi="Times New Roman" w:cs="Times New Roman"/>
          <w:b/>
          <w:color w:val="000000" w:themeColor="text1"/>
          <w:sz w:val="24"/>
          <w:szCs w:val="24"/>
        </w:rPr>
        <w:t>.</w:t>
      </w:r>
    </w:p>
    <w:p w:rsidR="002A7E9B" w:rsidRPr="00A317C8" w:rsidRDefault="00512CEE" w:rsidP="002A7E9B">
      <w:pPr>
        <w:pStyle w:val="Teksttreci0"/>
        <w:numPr>
          <w:ilvl w:val="1"/>
          <w:numId w:val="6"/>
        </w:numPr>
        <w:shd w:val="clear" w:color="auto" w:fill="auto"/>
        <w:tabs>
          <w:tab w:val="clear" w:pos="1440"/>
          <w:tab w:val="left" w:pos="4980"/>
        </w:tabs>
        <w:spacing w:before="0" w:after="0" w:line="360" w:lineRule="auto"/>
        <w:ind w:left="567" w:right="260" w:hanging="567"/>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 xml:space="preserve">Zasady dotyczące dodatkowego zabezpieczenia rozpraw </w:t>
      </w:r>
      <w:r w:rsidR="0052557C" w:rsidRPr="00A317C8">
        <w:rPr>
          <w:rFonts w:ascii="Times New Roman" w:hAnsi="Times New Roman" w:cs="Times New Roman"/>
          <w:color w:val="000000" w:themeColor="text1"/>
          <w:sz w:val="24"/>
          <w:szCs w:val="24"/>
        </w:rPr>
        <w:t xml:space="preserve">lub posiedzeń będących </w:t>
      </w:r>
      <w:r w:rsidR="0052557C" w:rsidRPr="00A317C8">
        <w:rPr>
          <w:rFonts w:ascii="Times New Roman" w:hAnsi="Times New Roman" w:cs="Times New Roman"/>
          <w:color w:val="000000" w:themeColor="text1"/>
          <w:sz w:val="24"/>
          <w:szCs w:val="24"/>
        </w:rPr>
        <w:br/>
        <w:t>w zainteresowaniu przedstawicieli mediów lub dużej liczby publiczności wyznaczonych</w:t>
      </w:r>
      <w:r w:rsidR="00640DB7" w:rsidRPr="00A317C8">
        <w:rPr>
          <w:rFonts w:ascii="Times New Roman" w:hAnsi="Times New Roman" w:cs="Times New Roman"/>
          <w:color w:val="000000" w:themeColor="text1"/>
          <w:sz w:val="24"/>
          <w:szCs w:val="24"/>
        </w:rPr>
        <w:t xml:space="preserve"> w </w:t>
      </w:r>
      <w:r w:rsidR="0052557C" w:rsidRPr="00A317C8">
        <w:rPr>
          <w:rFonts w:ascii="Times New Roman" w:hAnsi="Times New Roman" w:cs="Times New Roman"/>
          <w:color w:val="000000" w:themeColor="text1"/>
          <w:sz w:val="24"/>
          <w:szCs w:val="24"/>
        </w:rPr>
        <w:t xml:space="preserve">Sądzie, </w:t>
      </w:r>
      <w:r w:rsidRPr="00A317C8">
        <w:rPr>
          <w:rFonts w:ascii="Times New Roman" w:hAnsi="Times New Roman" w:cs="Times New Roman"/>
          <w:color w:val="000000" w:themeColor="text1"/>
          <w:sz w:val="24"/>
          <w:szCs w:val="24"/>
        </w:rPr>
        <w:t>zostały opisane</w:t>
      </w:r>
      <w:r w:rsidR="00640DB7" w:rsidRPr="00A317C8">
        <w:rPr>
          <w:rFonts w:ascii="Times New Roman" w:hAnsi="Times New Roman" w:cs="Times New Roman"/>
          <w:color w:val="000000" w:themeColor="text1"/>
          <w:sz w:val="24"/>
          <w:szCs w:val="24"/>
        </w:rPr>
        <w:t xml:space="preserve"> w </w:t>
      </w:r>
      <w:r w:rsidRPr="00A317C8">
        <w:rPr>
          <w:rFonts w:ascii="Times New Roman" w:hAnsi="Times New Roman" w:cs="Times New Roman"/>
          <w:color w:val="000000" w:themeColor="text1"/>
          <w:sz w:val="24"/>
          <w:szCs w:val="24"/>
        </w:rPr>
        <w:t>odrębnym regulaminie</w:t>
      </w:r>
      <w:r w:rsidR="0052557C" w:rsidRPr="00A317C8">
        <w:rPr>
          <w:rFonts w:ascii="Times New Roman" w:hAnsi="Times New Roman" w:cs="Times New Roman"/>
          <w:color w:val="000000" w:themeColor="text1"/>
          <w:sz w:val="24"/>
          <w:szCs w:val="24"/>
        </w:rPr>
        <w:t xml:space="preserve">, stanowiącym </w:t>
      </w:r>
      <w:r w:rsidR="002A7E9B" w:rsidRPr="00A317C8">
        <w:rPr>
          <w:rFonts w:ascii="Times New Roman" w:hAnsi="Times New Roman" w:cs="Times New Roman"/>
          <w:color w:val="000000" w:themeColor="text1"/>
          <w:sz w:val="24"/>
          <w:szCs w:val="24"/>
        </w:rPr>
        <w:t>Z</w:t>
      </w:r>
      <w:r w:rsidR="0052557C" w:rsidRPr="00A317C8">
        <w:rPr>
          <w:rFonts w:ascii="Times New Roman" w:hAnsi="Times New Roman" w:cs="Times New Roman"/>
          <w:color w:val="000000" w:themeColor="text1"/>
          <w:sz w:val="24"/>
          <w:szCs w:val="24"/>
        </w:rPr>
        <w:t xml:space="preserve">ałącznik </w:t>
      </w:r>
      <w:r w:rsidR="00FB7EA2" w:rsidRPr="00A317C8">
        <w:rPr>
          <w:rFonts w:ascii="Times New Roman" w:hAnsi="Times New Roman" w:cs="Times New Roman"/>
          <w:color w:val="000000" w:themeColor="text1"/>
          <w:sz w:val="24"/>
          <w:szCs w:val="24"/>
        </w:rPr>
        <w:t xml:space="preserve">nr 1 </w:t>
      </w:r>
      <w:r w:rsidR="0052557C" w:rsidRPr="00A317C8">
        <w:rPr>
          <w:rFonts w:ascii="Times New Roman" w:hAnsi="Times New Roman" w:cs="Times New Roman"/>
          <w:color w:val="000000" w:themeColor="text1"/>
          <w:sz w:val="24"/>
          <w:szCs w:val="24"/>
        </w:rPr>
        <w:t>do</w:t>
      </w:r>
      <w:r w:rsidR="00640DB7" w:rsidRPr="00A317C8">
        <w:rPr>
          <w:rFonts w:ascii="Times New Roman" w:hAnsi="Times New Roman" w:cs="Times New Roman"/>
          <w:color w:val="000000" w:themeColor="text1"/>
          <w:sz w:val="24"/>
          <w:szCs w:val="24"/>
        </w:rPr>
        <w:t> </w:t>
      </w:r>
      <w:r w:rsidR="00FB7EA2" w:rsidRPr="00A317C8">
        <w:rPr>
          <w:rFonts w:ascii="Times New Roman" w:hAnsi="Times New Roman" w:cs="Times New Roman"/>
          <w:color w:val="000000" w:themeColor="text1"/>
          <w:sz w:val="24"/>
          <w:szCs w:val="24"/>
        </w:rPr>
        <w:t>niniejszego</w:t>
      </w:r>
      <w:r w:rsidR="0052557C" w:rsidRPr="00A317C8">
        <w:rPr>
          <w:rFonts w:ascii="Times New Roman" w:hAnsi="Times New Roman" w:cs="Times New Roman"/>
          <w:color w:val="000000" w:themeColor="text1"/>
          <w:sz w:val="24"/>
          <w:szCs w:val="24"/>
        </w:rPr>
        <w:t xml:space="preserve"> </w:t>
      </w:r>
      <w:r w:rsidR="004E375E" w:rsidRPr="00A317C8">
        <w:rPr>
          <w:rFonts w:ascii="Times New Roman" w:hAnsi="Times New Roman" w:cs="Times New Roman"/>
          <w:color w:val="000000" w:themeColor="text1"/>
          <w:sz w:val="24"/>
          <w:szCs w:val="24"/>
        </w:rPr>
        <w:t>R</w:t>
      </w:r>
      <w:r w:rsidR="0052557C" w:rsidRPr="00A317C8">
        <w:rPr>
          <w:rFonts w:ascii="Times New Roman" w:hAnsi="Times New Roman" w:cs="Times New Roman"/>
          <w:color w:val="000000" w:themeColor="text1"/>
          <w:sz w:val="24"/>
          <w:szCs w:val="24"/>
        </w:rPr>
        <w:t>egulaminu</w:t>
      </w:r>
      <w:r w:rsidRPr="00A317C8">
        <w:rPr>
          <w:rFonts w:ascii="Times New Roman" w:hAnsi="Times New Roman" w:cs="Times New Roman"/>
          <w:color w:val="000000" w:themeColor="text1"/>
          <w:sz w:val="24"/>
          <w:szCs w:val="24"/>
        </w:rPr>
        <w:t>.</w:t>
      </w:r>
      <w:r w:rsidR="002A7E9B" w:rsidRPr="00A317C8">
        <w:rPr>
          <w:rFonts w:ascii="Times New Roman" w:hAnsi="Times New Roman" w:cs="Times New Roman"/>
          <w:color w:val="000000" w:themeColor="text1"/>
          <w:sz w:val="24"/>
          <w:szCs w:val="24"/>
        </w:rPr>
        <w:t xml:space="preserve"> </w:t>
      </w:r>
    </w:p>
    <w:p w:rsidR="00F34AA2" w:rsidRPr="00A317C8" w:rsidRDefault="00F34AA2" w:rsidP="002A7E9B">
      <w:pPr>
        <w:pStyle w:val="Teksttreci0"/>
        <w:numPr>
          <w:ilvl w:val="1"/>
          <w:numId w:val="6"/>
        </w:numPr>
        <w:shd w:val="clear" w:color="auto" w:fill="auto"/>
        <w:tabs>
          <w:tab w:val="clear" w:pos="1440"/>
          <w:tab w:val="left" w:pos="4980"/>
        </w:tabs>
        <w:spacing w:before="0" w:after="291" w:line="360" w:lineRule="auto"/>
        <w:ind w:left="567" w:right="260" w:hanging="567"/>
        <w:rPr>
          <w:rFonts w:ascii="Times New Roman" w:hAnsi="Times New Roman" w:cs="Times New Roman"/>
          <w:color w:val="000000" w:themeColor="text1"/>
          <w:sz w:val="24"/>
          <w:szCs w:val="24"/>
        </w:rPr>
      </w:pPr>
      <w:r w:rsidRPr="00A317C8">
        <w:rPr>
          <w:rFonts w:ascii="Times New Roman" w:hAnsi="Times New Roman" w:cs="Times New Roman"/>
          <w:color w:val="000000" w:themeColor="text1"/>
          <w:sz w:val="24"/>
          <w:szCs w:val="24"/>
        </w:rPr>
        <w:t>Zasady poruszania się i zachowania na terenie obiektu Sądu przy ul. Kocjana 3 budynek F, na terenie którego zlokalizowano budynek z salami do</w:t>
      </w:r>
      <w:r w:rsidR="00640DB7" w:rsidRPr="00A317C8">
        <w:rPr>
          <w:rFonts w:ascii="Times New Roman" w:hAnsi="Times New Roman" w:cs="Times New Roman"/>
          <w:color w:val="000000" w:themeColor="text1"/>
          <w:sz w:val="24"/>
          <w:szCs w:val="24"/>
        </w:rPr>
        <w:t> </w:t>
      </w:r>
      <w:r w:rsidRPr="00A317C8">
        <w:rPr>
          <w:rFonts w:ascii="Times New Roman" w:hAnsi="Times New Roman" w:cs="Times New Roman"/>
          <w:color w:val="000000" w:themeColor="text1"/>
          <w:sz w:val="24"/>
          <w:szCs w:val="24"/>
        </w:rPr>
        <w:t>rozpraw „o</w:t>
      </w:r>
      <w:r w:rsidR="0040335A" w:rsidRPr="00A317C8">
        <w:rPr>
          <w:rFonts w:ascii="Times New Roman" w:hAnsi="Times New Roman" w:cs="Times New Roman"/>
          <w:color w:val="000000" w:themeColor="text1"/>
          <w:sz w:val="24"/>
          <w:szCs w:val="24"/>
        </w:rPr>
        <w:t> </w:t>
      </w:r>
      <w:r w:rsidRPr="00A317C8">
        <w:rPr>
          <w:rFonts w:ascii="Times New Roman" w:hAnsi="Times New Roman" w:cs="Times New Roman"/>
          <w:color w:val="000000" w:themeColor="text1"/>
          <w:sz w:val="24"/>
          <w:szCs w:val="24"/>
        </w:rPr>
        <w:t xml:space="preserve">podwyższonym stopniu ryzyka” </w:t>
      </w:r>
      <w:r w:rsidR="00F4335D" w:rsidRPr="00A317C8">
        <w:rPr>
          <w:rFonts w:ascii="Times New Roman" w:hAnsi="Times New Roman" w:cs="Times New Roman"/>
          <w:color w:val="000000" w:themeColor="text1"/>
          <w:sz w:val="24"/>
          <w:szCs w:val="24"/>
        </w:rPr>
        <w:t>oraz</w:t>
      </w:r>
      <w:r w:rsidR="00640DB7" w:rsidRPr="00A317C8">
        <w:rPr>
          <w:rFonts w:ascii="Times New Roman" w:hAnsi="Times New Roman" w:cs="Times New Roman"/>
          <w:color w:val="000000" w:themeColor="text1"/>
          <w:sz w:val="24"/>
          <w:szCs w:val="24"/>
        </w:rPr>
        <w:t xml:space="preserve"> w </w:t>
      </w:r>
      <w:r w:rsidR="00786AE6" w:rsidRPr="00A317C8">
        <w:rPr>
          <w:rFonts w:ascii="Times New Roman" w:hAnsi="Times New Roman" w:cs="Times New Roman"/>
          <w:color w:val="000000" w:themeColor="text1"/>
          <w:sz w:val="24"/>
          <w:szCs w:val="24"/>
        </w:rPr>
        <w:t xml:space="preserve">strefie „K” znajdującej się obiekcie sądowym przy al. „Solidarności” 127, </w:t>
      </w:r>
      <w:r w:rsidRPr="00A317C8">
        <w:rPr>
          <w:rFonts w:ascii="Times New Roman" w:hAnsi="Times New Roman" w:cs="Times New Roman"/>
          <w:color w:val="000000" w:themeColor="text1"/>
          <w:sz w:val="24"/>
          <w:szCs w:val="24"/>
        </w:rPr>
        <w:t>zostały opisane</w:t>
      </w:r>
      <w:r w:rsidR="00640DB7" w:rsidRPr="00A317C8">
        <w:rPr>
          <w:rFonts w:ascii="Times New Roman" w:hAnsi="Times New Roman" w:cs="Times New Roman"/>
          <w:color w:val="000000" w:themeColor="text1"/>
          <w:sz w:val="24"/>
          <w:szCs w:val="24"/>
        </w:rPr>
        <w:t xml:space="preserve"> w </w:t>
      </w:r>
      <w:r w:rsidR="00786AE6" w:rsidRPr="00A317C8">
        <w:rPr>
          <w:rFonts w:ascii="Times New Roman" w:hAnsi="Times New Roman" w:cs="Times New Roman"/>
          <w:color w:val="000000" w:themeColor="text1"/>
          <w:sz w:val="24"/>
          <w:szCs w:val="24"/>
        </w:rPr>
        <w:t>odrębnych regulaminach</w:t>
      </w:r>
      <w:r w:rsidRPr="00A317C8">
        <w:rPr>
          <w:rFonts w:ascii="Times New Roman" w:hAnsi="Times New Roman" w:cs="Times New Roman"/>
          <w:color w:val="000000" w:themeColor="text1"/>
          <w:sz w:val="24"/>
          <w:szCs w:val="24"/>
        </w:rPr>
        <w:t>.</w:t>
      </w:r>
    </w:p>
    <w:sectPr w:rsidR="00F34AA2" w:rsidRPr="00A317C8" w:rsidSect="003D01D8">
      <w:headerReference w:type="default" r:id="rId9"/>
      <w:footerReference w:type="even" r:id="rId10"/>
      <w:footerReference w:type="default" r:id="rId11"/>
      <w:headerReference w:type="first" r:id="rId12"/>
      <w:footerReference w:type="first" r:id="rId13"/>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1A3" w:rsidRDefault="00F341A3" w:rsidP="00F34AA2">
      <w:r>
        <w:separator/>
      </w:r>
    </w:p>
  </w:endnote>
  <w:endnote w:type="continuationSeparator" w:id="0">
    <w:p w:rsidR="00F341A3" w:rsidRDefault="00F341A3" w:rsidP="00F3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77713"/>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863355297"/>
          <w:docPartObj>
            <w:docPartGallery w:val="Page Numbers (Top of Page)"/>
            <w:docPartUnique/>
          </w:docPartObj>
        </w:sdtPr>
        <w:sdtEndPr/>
        <w:sdtContent>
          <w:p w:rsidR="007E1976" w:rsidRPr="00A3533B" w:rsidRDefault="007E1976">
            <w:pPr>
              <w:pStyle w:val="Stopka0"/>
              <w:jc w:val="right"/>
              <w:rPr>
                <w:rFonts w:ascii="Times New Roman" w:hAnsi="Times New Roman" w:cs="Times New Roman"/>
              </w:rPr>
            </w:pPr>
            <w:r w:rsidRPr="00A3533B">
              <w:rPr>
                <w:rFonts w:ascii="Times New Roman" w:hAnsi="Times New Roman" w:cs="Times New Roman"/>
              </w:rPr>
              <w:t xml:space="preserve">Strona </w:t>
            </w:r>
            <w:r w:rsidRPr="00A3533B">
              <w:rPr>
                <w:rFonts w:ascii="Times New Roman" w:hAnsi="Times New Roman" w:cs="Times New Roman"/>
                <w:bCs/>
              </w:rPr>
              <w:fldChar w:fldCharType="begin"/>
            </w:r>
            <w:r w:rsidRPr="00A3533B">
              <w:rPr>
                <w:rFonts w:ascii="Times New Roman" w:hAnsi="Times New Roman" w:cs="Times New Roman"/>
                <w:bCs/>
              </w:rPr>
              <w:instrText>PAGE</w:instrText>
            </w:r>
            <w:r w:rsidRPr="00A3533B">
              <w:rPr>
                <w:rFonts w:ascii="Times New Roman" w:hAnsi="Times New Roman" w:cs="Times New Roman"/>
                <w:bCs/>
              </w:rPr>
              <w:fldChar w:fldCharType="separate"/>
            </w:r>
            <w:r w:rsidR="001377C2">
              <w:rPr>
                <w:rFonts w:ascii="Times New Roman" w:hAnsi="Times New Roman" w:cs="Times New Roman"/>
                <w:bCs/>
                <w:noProof/>
              </w:rPr>
              <w:t>8</w:t>
            </w:r>
            <w:r w:rsidRPr="00A3533B">
              <w:rPr>
                <w:rFonts w:ascii="Times New Roman" w:hAnsi="Times New Roman" w:cs="Times New Roman"/>
                <w:bCs/>
              </w:rPr>
              <w:fldChar w:fldCharType="end"/>
            </w:r>
            <w:r w:rsidRPr="00A3533B">
              <w:rPr>
                <w:rFonts w:ascii="Times New Roman" w:hAnsi="Times New Roman" w:cs="Times New Roman"/>
              </w:rPr>
              <w:t xml:space="preserve"> z </w:t>
            </w:r>
            <w:r w:rsidRPr="00A3533B">
              <w:rPr>
                <w:rFonts w:ascii="Times New Roman" w:hAnsi="Times New Roman" w:cs="Times New Roman"/>
                <w:bCs/>
              </w:rPr>
              <w:fldChar w:fldCharType="begin"/>
            </w:r>
            <w:r w:rsidRPr="00A3533B">
              <w:rPr>
                <w:rFonts w:ascii="Times New Roman" w:hAnsi="Times New Roman" w:cs="Times New Roman"/>
                <w:bCs/>
              </w:rPr>
              <w:instrText>NUMPAGES</w:instrText>
            </w:r>
            <w:r w:rsidRPr="00A3533B">
              <w:rPr>
                <w:rFonts w:ascii="Times New Roman" w:hAnsi="Times New Roman" w:cs="Times New Roman"/>
                <w:bCs/>
              </w:rPr>
              <w:fldChar w:fldCharType="separate"/>
            </w:r>
            <w:r w:rsidR="001377C2">
              <w:rPr>
                <w:rFonts w:ascii="Times New Roman" w:hAnsi="Times New Roman" w:cs="Times New Roman"/>
                <w:bCs/>
                <w:noProof/>
              </w:rPr>
              <w:t>8</w:t>
            </w:r>
            <w:r w:rsidRPr="00A3533B">
              <w:rPr>
                <w:rFonts w:ascii="Times New Roman" w:hAnsi="Times New Roman" w:cs="Times New Roman"/>
                <w:bCs/>
              </w:rPr>
              <w:fldChar w:fldCharType="end"/>
            </w:r>
          </w:p>
        </w:sdtContent>
      </w:sdt>
    </w:sdtContent>
  </w:sdt>
  <w:p w:rsidR="007E1976" w:rsidRDefault="007E1976">
    <w:pPr>
      <w:pStyle w:val="Stopka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962447"/>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355573858"/>
          <w:docPartObj>
            <w:docPartGallery w:val="Page Numbers (Top of Page)"/>
            <w:docPartUnique/>
          </w:docPartObj>
        </w:sdtPr>
        <w:sdtEndPr/>
        <w:sdtContent>
          <w:p w:rsidR="00A3533B" w:rsidRPr="00241D53" w:rsidRDefault="00A3533B">
            <w:pPr>
              <w:pStyle w:val="Stopka0"/>
              <w:jc w:val="right"/>
              <w:rPr>
                <w:rFonts w:ascii="Times New Roman" w:hAnsi="Times New Roman" w:cs="Times New Roman"/>
                <w:sz w:val="20"/>
                <w:szCs w:val="20"/>
              </w:rPr>
            </w:pPr>
            <w:r w:rsidRPr="00241D53">
              <w:rPr>
                <w:rFonts w:ascii="Times New Roman" w:hAnsi="Times New Roman" w:cs="Times New Roman"/>
                <w:sz w:val="20"/>
                <w:szCs w:val="20"/>
              </w:rPr>
              <w:t xml:space="preserve">Strona </w:t>
            </w:r>
            <w:r w:rsidRPr="00241D53">
              <w:rPr>
                <w:rFonts w:ascii="Times New Roman" w:hAnsi="Times New Roman" w:cs="Times New Roman"/>
                <w:bCs/>
                <w:sz w:val="20"/>
                <w:szCs w:val="20"/>
              </w:rPr>
              <w:fldChar w:fldCharType="begin"/>
            </w:r>
            <w:r w:rsidRPr="00241D53">
              <w:rPr>
                <w:rFonts w:ascii="Times New Roman" w:hAnsi="Times New Roman" w:cs="Times New Roman"/>
                <w:bCs/>
                <w:sz w:val="20"/>
                <w:szCs w:val="20"/>
              </w:rPr>
              <w:instrText>PAGE</w:instrText>
            </w:r>
            <w:r w:rsidRPr="00241D53">
              <w:rPr>
                <w:rFonts w:ascii="Times New Roman" w:hAnsi="Times New Roman" w:cs="Times New Roman"/>
                <w:bCs/>
                <w:sz w:val="20"/>
                <w:szCs w:val="20"/>
              </w:rPr>
              <w:fldChar w:fldCharType="separate"/>
            </w:r>
            <w:r w:rsidR="001377C2">
              <w:rPr>
                <w:rFonts w:ascii="Times New Roman" w:hAnsi="Times New Roman" w:cs="Times New Roman"/>
                <w:bCs/>
                <w:noProof/>
                <w:sz w:val="20"/>
                <w:szCs w:val="20"/>
              </w:rPr>
              <w:t>7</w:t>
            </w:r>
            <w:r w:rsidRPr="00241D53">
              <w:rPr>
                <w:rFonts w:ascii="Times New Roman" w:hAnsi="Times New Roman" w:cs="Times New Roman"/>
                <w:bCs/>
                <w:sz w:val="20"/>
                <w:szCs w:val="20"/>
              </w:rPr>
              <w:fldChar w:fldCharType="end"/>
            </w:r>
            <w:r w:rsidRPr="00241D53">
              <w:rPr>
                <w:rFonts w:ascii="Times New Roman" w:hAnsi="Times New Roman" w:cs="Times New Roman"/>
                <w:sz w:val="20"/>
                <w:szCs w:val="20"/>
              </w:rPr>
              <w:t xml:space="preserve"> z </w:t>
            </w:r>
            <w:r w:rsidRPr="00241D53">
              <w:rPr>
                <w:rFonts w:ascii="Times New Roman" w:hAnsi="Times New Roman" w:cs="Times New Roman"/>
                <w:bCs/>
                <w:sz w:val="20"/>
                <w:szCs w:val="20"/>
              </w:rPr>
              <w:fldChar w:fldCharType="begin"/>
            </w:r>
            <w:r w:rsidRPr="00241D53">
              <w:rPr>
                <w:rFonts w:ascii="Times New Roman" w:hAnsi="Times New Roman" w:cs="Times New Roman"/>
                <w:bCs/>
                <w:sz w:val="20"/>
                <w:szCs w:val="20"/>
              </w:rPr>
              <w:instrText>NUMPAGES</w:instrText>
            </w:r>
            <w:r w:rsidRPr="00241D53">
              <w:rPr>
                <w:rFonts w:ascii="Times New Roman" w:hAnsi="Times New Roman" w:cs="Times New Roman"/>
                <w:bCs/>
                <w:sz w:val="20"/>
                <w:szCs w:val="20"/>
              </w:rPr>
              <w:fldChar w:fldCharType="separate"/>
            </w:r>
            <w:r w:rsidR="001377C2">
              <w:rPr>
                <w:rFonts w:ascii="Times New Roman" w:hAnsi="Times New Roman" w:cs="Times New Roman"/>
                <w:bCs/>
                <w:noProof/>
                <w:sz w:val="20"/>
                <w:szCs w:val="20"/>
              </w:rPr>
              <w:t>8</w:t>
            </w:r>
            <w:r w:rsidRPr="00241D53">
              <w:rPr>
                <w:rFonts w:ascii="Times New Roman" w:hAnsi="Times New Roman" w:cs="Times New Roman"/>
                <w:bCs/>
                <w:sz w:val="20"/>
                <w:szCs w:val="20"/>
              </w:rPr>
              <w:fldChar w:fldCharType="end"/>
            </w:r>
          </w:p>
        </w:sdtContent>
      </w:sdt>
    </w:sdtContent>
  </w:sdt>
  <w:p w:rsidR="00A3533B" w:rsidRDefault="00A3533B">
    <w:pPr>
      <w:pStyle w:val="Stopka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60734977"/>
      <w:docPartObj>
        <w:docPartGallery w:val="Page Numbers (Bottom of Page)"/>
        <w:docPartUnique/>
      </w:docPartObj>
    </w:sdtPr>
    <w:sdtEndPr/>
    <w:sdtContent>
      <w:sdt>
        <w:sdtPr>
          <w:rPr>
            <w:rFonts w:ascii="Times New Roman" w:hAnsi="Times New Roman" w:cs="Times New Roman"/>
          </w:rPr>
          <w:id w:val="-753284628"/>
          <w:docPartObj>
            <w:docPartGallery w:val="Page Numbers (Top of Page)"/>
            <w:docPartUnique/>
          </w:docPartObj>
        </w:sdtPr>
        <w:sdtEndPr/>
        <w:sdtContent>
          <w:p w:rsidR="007E1976" w:rsidRPr="00640DB7" w:rsidRDefault="007E1976">
            <w:pPr>
              <w:pStyle w:val="Stopka0"/>
              <w:jc w:val="right"/>
              <w:rPr>
                <w:rFonts w:ascii="Times New Roman" w:hAnsi="Times New Roman" w:cs="Times New Roman"/>
              </w:rPr>
            </w:pPr>
            <w:r w:rsidRPr="00241D53">
              <w:rPr>
                <w:rFonts w:ascii="Times New Roman" w:hAnsi="Times New Roman" w:cs="Times New Roman"/>
                <w:sz w:val="20"/>
                <w:szCs w:val="20"/>
              </w:rPr>
              <w:t xml:space="preserve">Strona </w:t>
            </w:r>
            <w:r w:rsidRPr="00241D53">
              <w:rPr>
                <w:rFonts w:ascii="Times New Roman" w:hAnsi="Times New Roman" w:cs="Times New Roman"/>
                <w:bCs/>
                <w:sz w:val="20"/>
                <w:szCs w:val="20"/>
              </w:rPr>
              <w:fldChar w:fldCharType="begin"/>
            </w:r>
            <w:r w:rsidRPr="00241D53">
              <w:rPr>
                <w:rFonts w:ascii="Times New Roman" w:hAnsi="Times New Roman" w:cs="Times New Roman"/>
                <w:bCs/>
                <w:sz w:val="20"/>
                <w:szCs w:val="20"/>
              </w:rPr>
              <w:instrText>PAGE</w:instrText>
            </w:r>
            <w:r w:rsidRPr="00241D53">
              <w:rPr>
                <w:rFonts w:ascii="Times New Roman" w:hAnsi="Times New Roman" w:cs="Times New Roman"/>
                <w:bCs/>
                <w:sz w:val="20"/>
                <w:szCs w:val="20"/>
              </w:rPr>
              <w:fldChar w:fldCharType="separate"/>
            </w:r>
            <w:r w:rsidR="003D01D8">
              <w:rPr>
                <w:rFonts w:ascii="Times New Roman" w:hAnsi="Times New Roman" w:cs="Times New Roman"/>
                <w:bCs/>
                <w:noProof/>
                <w:sz w:val="20"/>
                <w:szCs w:val="20"/>
              </w:rPr>
              <w:t>1</w:t>
            </w:r>
            <w:r w:rsidRPr="00241D53">
              <w:rPr>
                <w:rFonts w:ascii="Times New Roman" w:hAnsi="Times New Roman" w:cs="Times New Roman"/>
                <w:bCs/>
                <w:sz w:val="20"/>
                <w:szCs w:val="20"/>
              </w:rPr>
              <w:fldChar w:fldCharType="end"/>
            </w:r>
            <w:r w:rsidRPr="00241D53">
              <w:rPr>
                <w:rFonts w:ascii="Times New Roman" w:hAnsi="Times New Roman" w:cs="Times New Roman"/>
                <w:sz w:val="20"/>
                <w:szCs w:val="20"/>
              </w:rPr>
              <w:t xml:space="preserve"> z </w:t>
            </w:r>
            <w:r w:rsidRPr="00241D53">
              <w:rPr>
                <w:rFonts w:ascii="Times New Roman" w:hAnsi="Times New Roman" w:cs="Times New Roman"/>
                <w:bCs/>
                <w:sz w:val="20"/>
                <w:szCs w:val="20"/>
              </w:rPr>
              <w:fldChar w:fldCharType="begin"/>
            </w:r>
            <w:r w:rsidRPr="00241D53">
              <w:rPr>
                <w:rFonts w:ascii="Times New Roman" w:hAnsi="Times New Roman" w:cs="Times New Roman"/>
                <w:bCs/>
                <w:sz w:val="20"/>
                <w:szCs w:val="20"/>
              </w:rPr>
              <w:instrText>NUMPAGES</w:instrText>
            </w:r>
            <w:r w:rsidRPr="00241D53">
              <w:rPr>
                <w:rFonts w:ascii="Times New Roman" w:hAnsi="Times New Roman" w:cs="Times New Roman"/>
                <w:bCs/>
                <w:sz w:val="20"/>
                <w:szCs w:val="20"/>
              </w:rPr>
              <w:fldChar w:fldCharType="separate"/>
            </w:r>
            <w:r w:rsidR="001377C2">
              <w:rPr>
                <w:rFonts w:ascii="Times New Roman" w:hAnsi="Times New Roman" w:cs="Times New Roman"/>
                <w:bCs/>
                <w:noProof/>
                <w:sz w:val="20"/>
                <w:szCs w:val="20"/>
              </w:rPr>
              <w:t>8</w:t>
            </w:r>
            <w:r w:rsidRPr="00241D53">
              <w:rPr>
                <w:rFonts w:ascii="Times New Roman" w:hAnsi="Times New Roman" w:cs="Times New Roman"/>
                <w:bCs/>
                <w:sz w:val="20"/>
                <w:szCs w:val="20"/>
              </w:rPr>
              <w:fldChar w:fldCharType="end"/>
            </w:r>
          </w:p>
        </w:sdtContent>
      </w:sdt>
    </w:sdtContent>
  </w:sdt>
  <w:p w:rsidR="007E1976" w:rsidRDefault="007E1976" w:rsidP="00241D53">
    <w:pPr>
      <w:pStyle w:val="Stopka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1A3" w:rsidRDefault="00F341A3" w:rsidP="00F34AA2">
      <w:r>
        <w:separator/>
      </w:r>
    </w:p>
  </w:footnote>
  <w:footnote w:type="continuationSeparator" w:id="0">
    <w:p w:rsidR="00F341A3" w:rsidRDefault="00F341A3" w:rsidP="00F34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1D8" w:rsidRDefault="003D01D8" w:rsidP="003D01D8">
    <w:pPr>
      <w:pStyle w:val="Nagwek"/>
      <w:tabs>
        <w:tab w:val="clear" w:pos="4536"/>
        <w:tab w:val="clear" w:pos="9072"/>
        <w:tab w:val="left" w:pos="80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53" w:rsidRPr="00836CFD" w:rsidRDefault="00241D53" w:rsidP="00241D53">
    <w:pPr>
      <w:jc w:val="right"/>
      <w:rPr>
        <w:rFonts w:ascii="Times New Roman" w:hAnsi="Times New Roman" w:cs="Times New Roman"/>
        <w:i/>
        <w:sz w:val="18"/>
        <w:szCs w:val="18"/>
      </w:rPr>
    </w:pPr>
    <w:r w:rsidRPr="00836CFD">
      <w:rPr>
        <w:rFonts w:ascii="Times New Roman" w:hAnsi="Times New Roman" w:cs="Times New Roman"/>
        <w:i/>
        <w:sz w:val="18"/>
        <w:szCs w:val="18"/>
      </w:rPr>
      <w:t xml:space="preserve">Załącznik nr </w:t>
    </w:r>
    <w:r>
      <w:rPr>
        <w:rFonts w:ascii="Times New Roman" w:hAnsi="Times New Roman" w:cs="Times New Roman"/>
        <w:i/>
        <w:sz w:val="18"/>
        <w:szCs w:val="18"/>
      </w:rPr>
      <w:t>2</w:t>
    </w:r>
    <w:r w:rsidRPr="00836CFD">
      <w:rPr>
        <w:rFonts w:ascii="Times New Roman" w:hAnsi="Times New Roman" w:cs="Times New Roman"/>
        <w:i/>
        <w:sz w:val="18"/>
        <w:szCs w:val="18"/>
      </w:rPr>
      <w:t xml:space="preserve"> do Zarządzenia nr </w:t>
    </w:r>
    <w:r>
      <w:rPr>
        <w:rFonts w:ascii="Times New Roman" w:hAnsi="Times New Roman" w:cs="Times New Roman"/>
        <w:i/>
        <w:sz w:val="18"/>
        <w:szCs w:val="18"/>
      </w:rPr>
      <w:t xml:space="preserve">                  /2023</w:t>
    </w:r>
  </w:p>
  <w:p w:rsidR="00241D53" w:rsidRPr="00836CFD" w:rsidRDefault="00241D53" w:rsidP="00241D53">
    <w:pPr>
      <w:jc w:val="right"/>
      <w:rPr>
        <w:rFonts w:ascii="Times New Roman" w:hAnsi="Times New Roman" w:cs="Times New Roman"/>
        <w:i/>
        <w:sz w:val="18"/>
        <w:szCs w:val="18"/>
      </w:rPr>
    </w:pPr>
    <w:r w:rsidRPr="00836CFD">
      <w:rPr>
        <w:rFonts w:ascii="Times New Roman" w:hAnsi="Times New Roman" w:cs="Times New Roman"/>
        <w:i/>
        <w:sz w:val="18"/>
        <w:szCs w:val="18"/>
      </w:rPr>
      <w:t>Prezesa i Dyrektora Sądu Okręgowego w Warszawie</w:t>
    </w:r>
  </w:p>
  <w:p w:rsidR="00241D53" w:rsidRPr="00836CFD" w:rsidRDefault="00241D53" w:rsidP="00241D53">
    <w:pPr>
      <w:jc w:val="right"/>
      <w:rPr>
        <w:rFonts w:ascii="Times New Roman" w:hAnsi="Times New Roman" w:cs="Times New Roman"/>
        <w:i/>
        <w:sz w:val="18"/>
        <w:szCs w:val="18"/>
      </w:rPr>
    </w:pPr>
    <w:r w:rsidRPr="00836CFD">
      <w:rPr>
        <w:rFonts w:ascii="Times New Roman" w:hAnsi="Times New Roman" w:cs="Times New Roman"/>
        <w:i/>
        <w:sz w:val="18"/>
        <w:szCs w:val="18"/>
      </w:rPr>
      <w:t xml:space="preserve"> z dnia</w:t>
    </w:r>
    <w:r>
      <w:rPr>
        <w:rFonts w:ascii="Times New Roman" w:hAnsi="Times New Roman" w:cs="Times New Roman"/>
        <w:i/>
        <w:sz w:val="18"/>
        <w:szCs w:val="18"/>
      </w:rPr>
      <w:t xml:space="preserve">         września 2023</w:t>
    </w:r>
    <w:r w:rsidRPr="00836CFD">
      <w:rPr>
        <w:rFonts w:ascii="Times New Roman" w:hAnsi="Times New Roman" w:cs="Times New Roman"/>
        <w:i/>
        <w:sz w:val="18"/>
        <w:szCs w:val="18"/>
      </w:rPr>
      <w:t xml:space="preserve"> r. stanowiący</w:t>
    </w:r>
  </w:p>
  <w:p w:rsidR="00241D53" w:rsidRPr="00E515C6" w:rsidRDefault="00241D53" w:rsidP="00241D53">
    <w:pPr>
      <w:ind w:left="5664"/>
      <w:jc w:val="right"/>
      <w:rPr>
        <w:rFonts w:ascii="Times New Roman" w:hAnsi="Times New Roman" w:cs="Times New Roman"/>
        <w:i/>
        <w:strike/>
        <w:sz w:val="18"/>
        <w:szCs w:val="18"/>
      </w:rPr>
    </w:pPr>
    <w:r w:rsidRPr="00836CFD">
      <w:rPr>
        <w:rFonts w:ascii="Times New Roman" w:hAnsi="Times New Roman" w:cs="Times New Roman"/>
        <w:i/>
        <w:sz w:val="18"/>
        <w:szCs w:val="18"/>
      </w:rPr>
      <w:t xml:space="preserve">Załącznik nr </w:t>
    </w:r>
    <w:r>
      <w:rPr>
        <w:rFonts w:ascii="Times New Roman" w:hAnsi="Times New Roman" w:cs="Times New Roman"/>
        <w:i/>
        <w:sz w:val="18"/>
        <w:szCs w:val="18"/>
      </w:rPr>
      <w:t>1</w:t>
    </w:r>
    <w:r w:rsidRPr="00836CFD">
      <w:rPr>
        <w:rFonts w:ascii="Times New Roman" w:hAnsi="Times New Roman" w:cs="Times New Roman"/>
        <w:i/>
        <w:sz w:val="18"/>
        <w:szCs w:val="18"/>
      </w:rPr>
      <w:t xml:space="preserve"> Regulaminu Bezpieczeństwa </w:t>
    </w:r>
    <w:r w:rsidRPr="00836CFD">
      <w:rPr>
        <w:rFonts w:ascii="Times New Roman" w:hAnsi="Times New Roman" w:cs="Times New Roman"/>
        <w:i/>
        <w:sz w:val="18"/>
        <w:szCs w:val="18"/>
      </w:rPr>
      <w:br/>
      <w:t>i Porządku obowiązującego w obiektach Sądu Okręgowego w Warszawie</w:t>
    </w:r>
  </w:p>
  <w:p w:rsidR="001931CB" w:rsidRPr="00241D53" w:rsidRDefault="001931CB" w:rsidP="00241D5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34C41"/>
    <w:multiLevelType w:val="hybridMultilevel"/>
    <w:tmpl w:val="C3A87952"/>
    <w:lvl w:ilvl="0" w:tplc="B5448CA6">
      <w:start w:val="1"/>
      <w:numFmt w:val="decimal"/>
      <w:lvlText w:val="%1."/>
      <w:lvlJc w:val="left"/>
      <w:pPr>
        <w:ind w:left="7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DB1607A"/>
    <w:multiLevelType w:val="hybridMultilevel"/>
    <w:tmpl w:val="7480AE4A"/>
    <w:lvl w:ilvl="0" w:tplc="4612ACD2">
      <w:start w:val="1"/>
      <w:numFmt w:val="decimal"/>
      <w:lvlText w:val="%1."/>
      <w:lvlJc w:val="left"/>
      <w:pPr>
        <w:ind w:left="4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07047DA"/>
    <w:multiLevelType w:val="hybridMultilevel"/>
    <w:tmpl w:val="3EFC93D0"/>
    <w:lvl w:ilvl="0" w:tplc="B4E2C676">
      <w:start w:val="1"/>
      <w:numFmt w:val="decimal"/>
      <w:lvlText w:val="%1."/>
      <w:lvlJc w:val="left"/>
      <w:pPr>
        <w:ind w:left="4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2B27360"/>
    <w:multiLevelType w:val="hybridMultilevel"/>
    <w:tmpl w:val="FE06D008"/>
    <w:lvl w:ilvl="0" w:tplc="FF38BE8A">
      <w:start w:val="1"/>
      <w:numFmt w:val="decimal"/>
      <w:lvlText w:val="%1."/>
      <w:lvlJc w:val="left"/>
      <w:pPr>
        <w:ind w:left="4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50C7876"/>
    <w:multiLevelType w:val="hybridMultilevel"/>
    <w:tmpl w:val="238C39E6"/>
    <w:lvl w:ilvl="0" w:tplc="0415000F">
      <w:start w:val="1"/>
      <w:numFmt w:val="decimal"/>
      <w:lvlText w:val="%1."/>
      <w:lvlJc w:val="left"/>
      <w:pPr>
        <w:ind w:left="76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DFC4F6C"/>
    <w:multiLevelType w:val="hybridMultilevel"/>
    <w:tmpl w:val="4D762FFE"/>
    <w:lvl w:ilvl="0" w:tplc="758C1DD8">
      <w:start w:val="1"/>
      <w:numFmt w:val="decimal"/>
      <w:lvlText w:val="%1."/>
      <w:lvlJc w:val="left"/>
      <w:pPr>
        <w:ind w:left="760" w:hanging="360"/>
      </w:pPr>
      <w:rPr>
        <w:color w:val="auto"/>
      </w:rPr>
    </w:lvl>
    <w:lvl w:ilvl="1" w:tplc="0415000F">
      <w:start w:val="1"/>
      <w:numFmt w:val="decimal"/>
      <w:lvlText w:val="%2."/>
      <w:lvlJc w:val="left"/>
      <w:pPr>
        <w:tabs>
          <w:tab w:val="num" w:pos="1440"/>
        </w:tabs>
        <w:ind w:left="1440" w:hanging="360"/>
      </w:pPr>
    </w:lvl>
    <w:lvl w:ilvl="2" w:tplc="6B76FC0E">
      <w:start w:val="1"/>
      <w:numFmt w:val="decimal"/>
      <w:lvlText w:val="%3."/>
      <w:lvlJc w:val="left"/>
      <w:pPr>
        <w:tabs>
          <w:tab w:val="num" w:pos="2160"/>
        </w:tabs>
        <w:ind w:left="2160" w:hanging="360"/>
      </w:pPr>
      <w:rPr>
        <w:rFonts w:ascii="Times New Roman" w:hAnsi="Times New Roman" w:cs="Times New Roman" w:hint="default"/>
        <w:b w:val="0"/>
        <w:strike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C374305"/>
    <w:multiLevelType w:val="hybridMultilevel"/>
    <w:tmpl w:val="BE44D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6E7495C"/>
    <w:multiLevelType w:val="hybridMultilevel"/>
    <w:tmpl w:val="3FE236E8"/>
    <w:lvl w:ilvl="0" w:tplc="0415000F">
      <w:start w:val="1"/>
      <w:numFmt w:val="decimal"/>
      <w:lvlText w:val="%1."/>
      <w:lvlJc w:val="left"/>
      <w:pPr>
        <w:ind w:left="7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84966AC"/>
    <w:multiLevelType w:val="hybridMultilevel"/>
    <w:tmpl w:val="21C87024"/>
    <w:lvl w:ilvl="0" w:tplc="0415000F">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9">
    <w:nsid w:val="4DFA3D6D"/>
    <w:multiLevelType w:val="hybridMultilevel"/>
    <w:tmpl w:val="052E3660"/>
    <w:lvl w:ilvl="0" w:tplc="7982F086">
      <w:start w:val="1"/>
      <w:numFmt w:val="decimal"/>
      <w:lvlText w:val="%1."/>
      <w:lvlJc w:val="left"/>
      <w:pPr>
        <w:ind w:left="4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50F625EC"/>
    <w:multiLevelType w:val="hybridMultilevel"/>
    <w:tmpl w:val="238C39E6"/>
    <w:lvl w:ilvl="0" w:tplc="0415000F">
      <w:start w:val="1"/>
      <w:numFmt w:val="decimal"/>
      <w:lvlText w:val="%1."/>
      <w:lvlJc w:val="left"/>
      <w:pPr>
        <w:ind w:left="76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FEB79FB"/>
    <w:multiLevelType w:val="hybridMultilevel"/>
    <w:tmpl w:val="3FE236E8"/>
    <w:lvl w:ilvl="0" w:tplc="0415000F">
      <w:start w:val="1"/>
      <w:numFmt w:val="decimal"/>
      <w:lvlText w:val="%1."/>
      <w:lvlJc w:val="left"/>
      <w:pPr>
        <w:ind w:left="7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66162332"/>
    <w:multiLevelType w:val="hybridMultilevel"/>
    <w:tmpl w:val="6ACC8F30"/>
    <w:lvl w:ilvl="0" w:tplc="AB6CF5EA">
      <w:start w:val="1"/>
      <w:numFmt w:val="decimal"/>
      <w:lvlText w:val="%1."/>
      <w:lvlJc w:val="left"/>
      <w:pPr>
        <w:ind w:left="400" w:hanging="360"/>
      </w:pPr>
      <w:rPr>
        <w:rFonts w:ascii="Times New Roman" w:eastAsia="Batang" w:hAnsi="Times New Roman"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669E0F9B"/>
    <w:multiLevelType w:val="hybridMultilevel"/>
    <w:tmpl w:val="9F620080"/>
    <w:lvl w:ilvl="0" w:tplc="0415000F">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4">
    <w:nsid w:val="67810B7F"/>
    <w:multiLevelType w:val="hybridMultilevel"/>
    <w:tmpl w:val="3132994C"/>
    <w:lvl w:ilvl="0" w:tplc="02942CC4">
      <w:start w:val="1"/>
      <w:numFmt w:val="decimal"/>
      <w:lvlText w:val="%1."/>
      <w:lvlJc w:val="left"/>
      <w:pPr>
        <w:ind w:left="400" w:hanging="360"/>
      </w:pPr>
    </w:lvl>
    <w:lvl w:ilvl="1" w:tplc="A70639F2">
      <w:start w:val="1"/>
      <w:numFmt w:val="decimal"/>
      <w:lvlText w:val="%2."/>
      <w:lvlJc w:val="left"/>
      <w:pPr>
        <w:tabs>
          <w:tab w:val="num" w:pos="1440"/>
        </w:tabs>
        <w:ind w:left="1440" w:hanging="360"/>
      </w:pPr>
      <w:rPr>
        <w:b w:val="0"/>
        <w:color w:val="000000" w:themeColor="text1"/>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6CF65960"/>
    <w:multiLevelType w:val="hybridMultilevel"/>
    <w:tmpl w:val="238C39E6"/>
    <w:lvl w:ilvl="0" w:tplc="0415000F">
      <w:start w:val="1"/>
      <w:numFmt w:val="decimal"/>
      <w:lvlText w:val="%1."/>
      <w:lvlJc w:val="left"/>
      <w:pPr>
        <w:ind w:left="76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729F0166"/>
    <w:multiLevelType w:val="hybridMultilevel"/>
    <w:tmpl w:val="98D220F0"/>
    <w:lvl w:ilvl="0" w:tplc="FF38BE8A">
      <w:start w:val="1"/>
      <w:numFmt w:val="decimal"/>
      <w:lvlText w:val="%1."/>
      <w:lvlJc w:val="left"/>
      <w:pPr>
        <w:ind w:left="40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5017C8D"/>
    <w:multiLevelType w:val="hybridMultilevel"/>
    <w:tmpl w:val="04EE8500"/>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8">
    <w:nsid w:val="7D673145"/>
    <w:multiLevelType w:val="hybridMultilevel"/>
    <w:tmpl w:val="3DF07484"/>
    <w:lvl w:ilvl="0" w:tplc="6F80FA52">
      <w:start w:val="1"/>
      <w:numFmt w:val="decimal"/>
      <w:lvlText w:val="%1."/>
      <w:lvlJc w:val="left"/>
      <w:pPr>
        <w:ind w:left="7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
  </w:num>
  <w:num w:numId="11">
    <w:abstractNumId w:val="13"/>
  </w:num>
  <w:num w:numId="12">
    <w:abstractNumId w:val="3"/>
  </w:num>
  <w:num w:numId="13">
    <w:abstractNumId w:val="16"/>
  </w:num>
  <w:num w:numId="14">
    <w:abstractNumId w:val="8"/>
  </w:num>
  <w:num w:numId="15">
    <w:abstractNumId w:val="6"/>
  </w:num>
  <w:num w:numId="16">
    <w:abstractNumId w:val="15"/>
  </w:num>
  <w:num w:numId="17">
    <w:abstractNumId w:val="10"/>
  </w:num>
  <w:num w:numId="18">
    <w:abstractNumId w:val="5"/>
  </w:num>
  <w:num w:numId="19">
    <w:abstractNumId w:val="11"/>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A2"/>
    <w:rsid w:val="000759BC"/>
    <w:rsid w:val="000B3EC4"/>
    <w:rsid w:val="000D6680"/>
    <w:rsid w:val="000E4607"/>
    <w:rsid w:val="000F1398"/>
    <w:rsid w:val="00111AD1"/>
    <w:rsid w:val="001211CD"/>
    <w:rsid w:val="001377C2"/>
    <w:rsid w:val="0016195C"/>
    <w:rsid w:val="00175A08"/>
    <w:rsid w:val="0017798D"/>
    <w:rsid w:val="001931CB"/>
    <w:rsid w:val="001A3934"/>
    <w:rsid w:val="001E4219"/>
    <w:rsid w:val="001E6010"/>
    <w:rsid w:val="00212F60"/>
    <w:rsid w:val="002133CB"/>
    <w:rsid w:val="00237A3E"/>
    <w:rsid w:val="00241D53"/>
    <w:rsid w:val="00264825"/>
    <w:rsid w:val="002707ED"/>
    <w:rsid w:val="0027743A"/>
    <w:rsid w:val="00285DAB"/>
    <w:rsid w:val="00291CC0"/>
    <w:rsid w:val="00296B68"/>
    <w:rsid w:val="002A7E9B"/>
    <w:rsid w:val="00311BFC"/>
    <w:rsid w:val="00334320"/>
    <w:rsid w:val="00340A2D"/>
    <w:rsid w:val="00346C10"/>
    <w:rsid w:val="00347E5E"/>
    <w:rsid w:val="00385CB4"/>
    <w:rsid w:val="003D01D8"/>
    <w:rsid w:val="0040335A"/>
    <w:rsid w:val="0042252F"/>
    <w:rsid w:val="004361E8"/>
    <w:rsid w:val="00456921"/>
    <w:rsid w:val="00472C50"/>
    <w:rsid w:val="004A689B"/>
    <w:rsid w:val="004B7FA4"/>
    <w:rsid w:val="004D2C44"/>
    <w:rsid w:val="004E375E"/>
    <w:rsid w:val="004F22B0"/>
    <w:rsid w:val="00512CEE"/>
    <w:rsid w:val="0052557C"/>
    <w:rsid w:val="005774E3"/>
    <w:rsid w:val="0058334C"/>
    <w:rsid w:val="00586359"/>
    <w:rsid w:val="005D361B"/>
    <w:rsid w:val="005E31B0"/>
    <w:rsid w:val="00617234"/>
    <w:rsid w:val="00622446"/>
    <w:rsid w:val="00640DB7"/>
    <w:rsid w:val="006526D3"/>
    <w:rsid w:val="00661FE0"/>
    <w:rsid w:val="00676AD7"/>
    <w:rsid w:val="006A0222"/>
    <w:rsid w:val="006A2E7B"/>
    <w:rsid w:val="006B59BE"/>
    <w:rsid w:val="006B6060"/>
    <w:rsid w:val="007058D1"/>
    <w:rsid w:val="00742CFD"/>
    <w:rsid w:val="00773D54"/>
    <w:rsid w:val="00786AE6"/>
    <w:rsid w:val="007911A4"/>
    <w:rsid w:val="007A3494"/>
    <w:rsid w:val="007E1976"/>
    <w:rsid w:val="00805FAC"/>
    <w:rsid w:val="008072F3"/>
    <w:rsid w:val="00817202"/>
    <w:rsid w:val="0085267A"/>
    <w:rsid w:val="0085348E"/>
    <w:rsid w:val="0088039C"/>
    <w:rsid w:val="0089366F"/>
    <w:rsid w:val="0089415C"/>
    <w:rsid w:val="008C040A"/>
    <w:rsid w:val="008C45B7"/>
    <w:rsid w:val="008E51C8"/>
    <w:rsid w:val="008F1187"/>
    <w:rsid w:val="008F5355"/>
    <w:rsid w:val="008F65D7"/>
    <w:rsid w:val="008F769D"/>
    <w:rsid w:val="00905594"/>
    <w:rsid w:val="00961EAE"/>
    <w:rsid w:val="009B2F5A"/>
    <w:rsid w:val="009B3AE2"/>
    <w:rsid w:val="00A14DD0"/>
    <w:rsid w:val="00A208BA"/>
    <w:rsid w:val="00A317C8"/>
    <w:rsid w:val="00A3533B"/>
    <w:rsid w:val="00AC13C2"/>
    <w:rsid w:val="00AD1FF9"/>
    <w:rsid w:val="00AF100C"/>
    <w:rsid w:val="00AF46D7"/>
    <w:rsid w:val="00B214B0"/>
    <w:rsid w:val="00B31CD7"/>
    <w:rsid w:val="00B37328"/>
    <w:rsid w:val="00B416CB"/>
    <w:rsid w:val="00B758A3"/>
    <w:rsid w:val="00B76806"/>
    <w:rsid w:val="00BF4FA4"/>
    <w:rsid w:val="00C25AB7"/>
    <w:rsid w:val="00C261F5"/>
    <w:rsid w:val="00C60E90"/>
    <w:rsid w:val="00CC51E7"/>
    <w:rsid w:val="00CE54AD"/>
    <w:rsid w:val="00D11065"/>
    <w:rsid w:val="00D172CE"/>
    <w:rsid w:val="00D52513"/>
    <w:rsid w:val="00D5543B"/>
    <w:rsid w:val="00D61618"/>
    <w:rsid w:val="00D70097"/>
    <w:rsid w:val="00DE7EED"/>
    <w:rsid w:val="00E07C6B"/>
    <w:rsid w:val="00E62228"/>
    <w:rsid w:val="00E945C6"/>
    <w:rsid w:val="00EB611E"/>
    <w:rsid w:val="00F021EC"/>
    <w:rsid w:val="00F341A3"/>
    <w:rsid w:val="00F34AA2"/>
    <w:rsid w:val="00F4335D"/>
    <w:rsid w:val="00FA7D3A"/>
    <w:rsid w:val="00FB7EA2"/>
    <w:rsid w:val="00FE45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394583A-3FFE-41F2-9ADF-0B283309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4AA2"/>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2"/>
    <w:locked/>
    <w:rsid w:val="00F34AA2"/>
    <w:rPr>
      <w:rFonts w:ascii="Batang" w:eastAsia="Batang" w:hAnsi="Batang" w:cs="Batang"/>
      <w:sz w:val="16"/>
      <w:szCs w:val="16"/>
      <w:shd w:val="clear" w:color="auto" w:fill="FFFFFF"/>
    </w:rPr>
  </w:style>
  <w:style w:type="paragraph" w:customStyle="1" w:styleId="Stopka2">
    <w:name w:val="Stopka2"/>
    <w:basedOn w:val="Normalny"/>
    <w:link w:val="Stopka"/>
    <w:rsid w:val="00F34AA2"/>
    <w:pPr>
      <w:shd w:val="clear" w:color="auto" w:fill="FFFFFF"/>
      <w:spacing w:line="235" w:lineRule="exact"/>
      <w:jc w:val="both"/>
    </w:pPr>
    <w:rPr>
      <w:rFonts w:ascii="Batang" w:eastAsia="Batang" w:hAnsi="Batang" w:cs="Batang"/>
      <w:color w:val="auto"/>
      <w:sz w:val="16"/>
      <w:szCs w:val="16"/>
      <w:lang w:eastAsia="en-US"/>
    </w:rPr>
  </w:style>
  <w:style w:type="character" w:customStyle="1" w:styleId="Teksttreci2">
    <w:name w:val="Tekst treści (2)_"/>
    <w:basedOn w:val="Domylnaczcionkaakapitu"/>
    <w:link w:val="Teksttreci20"/>
    <w:locked/>
    <w:rsid w:val="00F34AA2"/>
    <w:rPr>
      <w:rFonts w:ascii="Batang" w:eastAsia="Batang" w:hAnsi="Batang" w:cs="Batang"/>
      <w:b/>
      <w:bCs/>
      <w:sz w:val="21"/>
      <w:szCs w:val="21"/>
      <w:shd w:val="clear" w:color="auto" w:fill="FFFFFF"/>
    </w:rPr>
  </w:style>
  <w:style w:type="paragraph" w:customStyle="1" w:styleId="Teksttreci20">
    <w:name w:val="Tekst treści (2)"/>
    <w:basedOn w:val="Normalny"/>
    <w:link w:val="Teksttreci2"/>
    <w:rsid w:val="00F34AA2"/>
    <w:pPr>
      <w:shd w:val="clear" w:color="auto" w:fill="FFFFFF"/>
      <w:spacing w:after="720" w:line="0" w:lineRule="atLeast"/>
      <w:jc w:val="center"/>
    </w:pPr>
    <w:rPr>
      <w:rFonts w:ascii="Batang" w:eastAsia="Batang" w:hAnsi="Batang" w:cs="Batang"/>
      <w:b/>
      <w:bCs/>
      <w:color w:val="auto"/>
      <w:sz w:val="21"/>
      <w:szCs w:val="21"/>
      <w:lang w:eastAsia="en-US"/>
    </w:rPr>
  </w:style>
  <w:style w:type="character" w:customStyle="1" w:styleId="Teksttreci">
    <w:name w:val="Tekst treści_"/>
    <w:basedOn w:val="Domylnaczcionkaakapitu"/>
    <w:link w:val="Teksttreci0"/>
    <w:locked/>
    <w:rsid w:val="00F34AA2"/>
    <w:rPr>
      <w:rFonts w:ascii="Batang" w:eastAsia="Batang" w:hAnsi="Batang" w:cs="Batang"/>
      <w:sz w:val="21"/>
      <w:szCs w:val="21"/>
      <w:shd w:val="clear" w:color="auto" w:fill="FFFFFF"/>
    </w:rPr>
  </w:style>
  <w:style w:type="paragraph" w:customStyle="1" w:styleId="Teksttreci0">
    <w:name w:val="Tekst treści"/>
    <w:basedOn w:val="Normalny"/>
    <w:link w:val="Teksttreci"/>
    <w:rsid w:val="00F34AA2"/>
    <w:pPr>
      <w:shd w:val="clear" w:color="auto" w:fill="FFFFFF"/>
      <w:spacing w:before="1140" w:after="240" w:line="307" w:lineRule="exact"/>
      <w:jc w:val="both"/>
    </w:pPr>
    <w:rPr>
      <w:rFonts w:ascii="Batang" w:eastAsia="Batang" w:hAnsi="Batang" w:cs="Batang"/>
      <w:color w:val="auto"/>
      <w:sz w:val="21"/>
      <w:szCs w:val="21"/>
      <w:lang w:eastAsia="en-US"/>
    </w:rPr>
  </w:style>
  <w:style w:type="character" w:customStyle="1" w:styleId="Nagwek22">
    <w:name w:val="Nagłówek #2 (2)_"/>
    <w:basedOn w:val="Domylnaczcionkaakapitu"/>
    <w:link w:val="Nagwek220"/>
    <w:locked/>
    <w:rsid w:val="00F34AA2"/>
    <w:rPr>
      <w:rFonts w:ascii="Batang" w:eastAsia="Batang" w:hAnsi="Batang" w:cs="Batang"/>
      <w:spacing w:val="40"/>
      <w:sz w:val="20"/>
      <w:szCs w:val="20"/>
      <w:shd w:val="clear" w:color="auto" w:fill="FFFFFF"/>
    </w:rPr>
  </w:style>
  <w:style w:type="paragraph" w:customStyle="1" w:styleId="Nagwek220">
    <w:name w:val="Nagłówek #2 (2)"/>
    <w:basedOn w:val="Normalny"/>
    <w:link w:val="Nagwek22"/>
    <w:rsid w:val="00F34AA2"/>
    <w:pPr>
      <w:shd w:val="clear" w:color="auto" w:fill="FFFFFF"/>
      <w:spacing w:before="240" w:after="240" w:line="0" w:lineRule="atLeast"/>
      <w:jc w:val="center"/>
      <w:outlineLvl w:val="1"/>
    </w:pPr>
    <w:rPr>
      <w:rFonts w:ascii="Batang" w:eastAsia="Batang" w:hAnsi="Batang" w:cs="Batang"/>
      <w:color w:val="auto"/>
      <w:spacing w:val="40"/>
      <w:sz w:val="20"/>
      <w:szCs w:val="20"/>
      <w:lang w:eastAsia="en-US"/>
    </w:rPr>
  </w:style>
  <w:style w:type="character" w:customStyle="1" w:styleId="Teksttreci3">
    <w:name w:val="Tekst treści (3)_"/>
    <w:basedOn w:val="Domylnaczcionkaakapitu"/>
    <w:link w:val="Teksttreci30"/>
    <w:locked/>
    <w:rsid w:val="00F34AA2"/>
    <w:rPr>
      <w:rFonts w:ascii="Times New Roman" w:eastAsia="Times New Roman" w:hAnsi="Times New Roman" w:cs="Times New Roman"/>
      <w:b/>
      <w:bCs/>
      <w:spacing w:val="40"/>
      <w:shd w:val="clear" w:color="auto" w:fill="FFFFFF"/>
    </w:rPr>
  </w:style>
  <w:style w:type="paragraph" w:customStyle="1" w:styleId="Teksttreci30">
    <w:name w:val="Tekst treści (3)"/>
    <w:basedOn w:val="Normalny"/>
    <w:link w:val="Teksttreci3"/>
    <w:rsid w:val="00F34AA2"/>
    <w:pPr>
      <w:shd w:val="clear" w:color="auto" w:fill="FFFFFF"/>
      <w:spacing w:before="240" w:after="240" w:line="0" w:lineRule="atLeast"/>
      <w:jc w:val="center"/>
    </w:pPr>
    <w:rPr>
      <w:rFonts w:ascii="Times New Roman" w:eastAsia="Times New Roman" w:hAnsi="Times New Roman" w:cs="Times New Roman"/>
      <w:b/>
      <w:bCs/>
      <w:color w:val="auto"/>
      <w:spacing w:val="40"/>
      <w:sz w:val="22"/>
      <w:szCs w:val="22"/>
      <w:lang w:eastAsia="en-US"/>
    </w:rPr>
  </w:style>
  <w:style w:type="character" w:customStyle="1" w:styleId="Nagwek24">
    <w:name w:val="Nagłówek #2 (4)_"/>
    <w:basedOn w:val="Domylnaczcionkaakapitu"/>
    <w:link w:val="Nagwek240"/>
    <w:locked/>
    <w:rsid w:val="00F34AA2"/>
    <w:rPr>
      <w:rFonts w:ascii="Batang" w:eastAsia="Batang" w:hAnsi="Batang" w:cs="Batang"/>
      <w:spacing w:val="50"/>
      <w:sz w:val="21"/>
      <w:szCs w:val="21"/>
      <w:shd w:val="clear" w:color="auto" w:fill="FFFFFF"/>
    </w:rPr>
  </w:style>
  <w:style w:type="paragraph" w:customStyle="1" w:styleId="Nagwek240">
    <w:name w:val="Nagłówek #2 (4)"/>
    <w:basedOn w:val="Normalny"/>
    <w:link w:val="Nagwek24"/>
    <w:rsid w:val="00F34AA2"/>
    <w:pPr>
      <w:shd w:val="clear" w:color="auto" w:fill="FFFFFF"/>
      <w:spacing w:before="240" w:after="240" w:line="0" w:lineRule="atLeast"/>
      <w:jc w:val="center"/>
      <w:outlineLvl w:val="1"/>
    </w:pPr>
    <w:rPr>
      <w:rFonts w:ascii="Batang" w:eastAsia="Batang" w:hAnsi="Batang" w:cs="Batang"/>
      <w:color w:val="auto"/>
      <w:spacing w:val="50"/>
      <w:sz w:val="21"/>
      <w:szCs w:val="21"/>
      <w:lang w:eastAsia="en-US"/>
    </w:rPr>
  </w:style>
  <w:style w:type="character" w:customStyle="1" w:styleId="Nagwek12">
    <w:name w:val="Nagłówek #1 (2)_"/>
    <w:basedOn w:val="Domylnaczcionkaakapitu"/>
    <w:link w:val="Nagwek120"/>
    <w:locked/>
    <w:rsid w:val="00F34AA2"/>
    <w:rPr>
      <w:rFonts w:ascii="Batang" w:eastAsia="Batang" w:hAnsi="Batang" w:cs="Batang"/>
      <w:sz w:val="21"/>
      <w:szCs w:val="21"/>
      <w:shd w:val="clear" w:color="auto" w:fill="FFFFFF"/>
    </w:rPr>
  </w:style>
  <w:style w:type="paragraph" w:customStyle="1" w:styleId="Nagwek120">
    <w:name w:val="Nagłówek #1 (2)"/>
    <w:basedOn w:val="Normalny"/>
    <w:link w:val="Nagwek12"/>
    <w:rsid w:val="00F34AA2"/>
    <w:pPr>
      <w:shd w:val="clear" w:color="auto" w:fill="FFFFFF"/>
      <w:spacing w:before="240" w:after="240" w:line="0" w:lineRule="atLeast"/>
      <w:jc w:val="center"/>
      <w:outlineLvl w:val="0"/>
    </w:pPr>
    <w:rPr>
      <w:rFonts w:ascii="Batang" w:eastAsia="Batang" w:hAnsi="Batang" w:cs="Batang"/>
      <w:color w:val="auto"/>
      <w:sz w:val="21"/>
      <w:szCs w:val="21"/>
      <w:lang w:eastAsia="en-US"/>
    </w:rPr>
  </w:style>
  <w:style w:type="character" w:customStyle="1" w:styleId="Nagwek25">
    <w:name w:val="Nagłówek #2 (5)_"/>
    <w:basedOn w:val="Domylnaczcionkaakapitu"/>
    <w:link w:val="Nagwek250"/>
    <w:locked/>
    <w:rsid w:val="00F34AA2"/>
    <w:rPr>
      <w:rFonts w:ascii="Batang" w:eastAsia="Batang" w:hAnsi="Batang" w:cs="Batang"/>
      <w:spacing w:val="20"/>
      <w:sz w:val="19"/>
      <w:szCs w:val="19"/>
      <w:shd w:val="clear" w:color="auto" w:fill="FFFFFF"/>
    </w:rPr>
  </w:style>
  <w:style w:type="paragraph" w:customStyle="1" w:styleId="Nagwek250">
    <w:name w:val="Nagłówek #2 (5)"/>
    <w:basedOn w:val="Normalny"/>
    <w:link w:val="Nagwek25"/>
    <w:rsid w:val="00F34AA2"/>
    <w:pPr>
      <w:shd w:val="clear" w:color="auto" w:fill="FFFFFF"/>
      <w:spacing w:before="240" w:after="240" w:line="0" w:lineRule="atLeast"/>
      <w:jc w:val="center"/>
      <w:outlineLvl w:val="1"/>
    </w:pPr>
    <w:rPr>
      <w:rFonts w:ascii="Batang" w:eastAsia="Batang" w:hAnsi="Batang" w:cs="Batang"/>
      <w:color w:val="auto"/>
      <w:spacing w:val="20"/>
      <w:sz w:val="19"/>
      <w:szCs w:val="19"/>
      <w:lang w:eastAsia="en-US"/>
    </w:rPr>
  </w:style>
  <w:style w:type="character" w:customStyle="1" w:styleId="Nagwek32">
    <w:name w:val="Nagłówek #3 (2)_"/>
    <w:basedOn w:val="Domylnaczcionkaakapitu"/>
    <w:link w:val="Nagwek320"/>
    <w:locked/>
    <w:rsid w:val="00F34AA2"/>
    <w:rPr>
      <w:rFonts w:ascii="Batang" w:eastAsia="Batang" w:hAnsi="Batang" w:cs="Batang"/>
      <w:spacing w:val="10"/>
      <w:sz w:val="21"/>
      <w:szCs w:val="21"/>
      <w:shd w:val="clear" w:color="auto" w:fill="FFFFFF"/>
    </w:rPr>
  </w:style>
  <w:style w:type="paragraph" w:customStyle="1" w:styleId="Nagwek320">
    <w:name w:val="Nagłówek #3 (2)"/>
    <w:basedOn w:val="Normalny"/>
    <w:link w:val="Nagwek32"/>
    <w:rsid w:val="00F34AA2"/>
    <w:pPr>
      <w:shd w:val="clear" w:color="auto" w:fill="FFFFFF"/>
      <w:spacing w:before="240" w:after="240" w:line="0" w:lineRule="atLeast"/>
      <w:jc w:val="center"/>
      <w:outlineLvl w:val="2"/>
    </w:pPr>
    <w:rPr>
      <w:rFonts w:ascii="Batang" w:eastAsia="Batang" w:hAnsi="Batang" w:cs="Batang"/>
      <w:color w:val="auto"/>
      <w:spacing w:val="10"/>
      <w:sz w:val="21"/>
      <w:szCs w:val="21"/>
      <w:lang w:eastAsia="en-US"/>
    </w:rPr>
  </w:style>
  <w:style w:type="character" w:customStyle="1" w:styleId="Nagwek33">
    <w:name w:val="Nagłówek #3 (3)_"/>
    <w:basedOn w:val="Domylnaczcionkaakapitu"/>
    <w:link w:val="Nagwek330"/>
    <w:locked/>
    <w:rsid w:val="00F34AA2"/>
    <w:rPr>
      <w:rFonts w:ascii="SimSun" w:eastAsia="SimSun" w:hAnsi="SimSun" w:cs="SimSun"/>
      <w:sz w:val="23"/>
      <w:szCs w:val="23"/>
      <w:shd w:val="clear" w:color="auto" w:fill="FFFFFF"/>
    </w:rPr>
  </w:style>
  <w:style w:type="paragraph" w:customStyle="1" w:styleId="Nagwek330">
    <w:name w:val="Nagłówek #3 (3)"/>
    <w:basedOn w:val="Normalny"/>
    <w:link w:val="Nagwek33"/>
    <w:rsid w:val="00F34AA2"/>
    <w:pPr>
      <w:shd w:val="clear" w:color="auto" w:fill="FFFFFF"/>
      <w:spacing w:before="240" w:after="240" w:line="0" w:lineRule="atLeast"/>
      <w:jc w:val="center"/>
      <w:outlineLvl w:val="2"/>
    </w:pPr>
    <w:rPr>
      <w:rFonts w:ascii="SimSun" w:eastAsia="SimSun" w:hAnsi="SimSun" w:cs="SimSun"/>
      <w:color w:val="auto"/>
      <w:sz w:val="23"/>
      <w:szCs w:val="23"/>
      <w:lang w:eastAsia="en-US"/>
    </w:rPr>
  </w:style>
  <w:style w:type="character" w:customStyle="1" w:styleId="Nagwek35">
    <w:name w:val="Nagłówek #3 (5)_"/>
    <w:basedOn w:val="Domylnaczcionkaakapitu"/>
    <w:link w:val="Nagwek350"/>
    <w:locked/>
    <w:rsid w:val="00F34AA2"/>
    <w:rPr>
      <w:rFonts w:ascii="Times New Roman" w:eastAsia="Times New Roman" w:hAnsi="Times New Roman" w:cs="Times New Roman"/>
      <w:spacing w:val="20"/>
      <w:sz w:val="23"/>
      <w:szCs w:val="23"/>
      <w:shd w:val="clear" w:color="auto" w:fill="FFFFFF"/>
    </w:rPr>
  </w:style>
  <w:style w:type="paragraph" w:customStyle="1" w:styleId="Nagwek350">
    <w:name w:val="Nagłówek #3 (5)"/>
    <w:basedOn w:val="Normalny"/>
    <w:link w:val="Nagwek35"/>
    <w:rsid w:val="00F34AA2"/>
    <w:pPr>
      <w:shd w:val="clear" w:color="auto" w:fill="FFFFFF"/>
      <w:spacing w:before="240" w:after="240" w:line="0" w:lineRule="atLeast"/>
      <w:jc w:val="center"/>
      <w:outlineLvl w:val="2"/>
    </w:pPr>
    <w:rPr>
      <w:rFonts w:ascii="Times New Roman" w:eastAsia="Times New Roman" w:hAnsi="Times New Roman" w:cs="Times New Roman"/>
      <w:color w:val="auto"/>
      <w:spacing w:val="20"/>
      <w:sz w:val="23"/>
      <w:szCs w:val="23"/>
      <w:lang w:eastAsia="en-US"/>
    </w:rPr>
  </w:style>
  <w:style w:type="character" w:customStyle="1" w:styleId="Nagwek2">
    <w:name w:val="Nagłówek #2_"/>
    <w:basedOn w:val="Domylnaczcionkaakapitu"/>
    <w:link w:val="Nagwek20"/>
    <w:locked/>
    <w:rsid w:val="00F34AA2"/>
    <w:rPr>
      <w:rFonts w:ascii="Batang" w:eastAsia="Batang" w:hAnsi="Batang" w:cs="Batang"/>
      <w:sz w:val="21"/>
      <w:szCs w:val="21"/>
      <w:shd w:val="clear" w:color="auto" w:fill="FFFFFF"/>
    </w:rPr>
  </w:style>
  <w:style w:type="paragraph" w:customStyle="1" w:styleId="Nagwek20">
    <w:name w:val="Nagłówek #2"/>
    <w:basedOn w:val="Normalny"/>
    <w:link w:val="Nagwek2"/>
    <w:rsid w:val="00F34AA2"/>
    <w:pPr>
      <w:shd w:val="clear" w:color="auto" w:fill="FFFFFF"/>
      <w:spacing w:before="240" w:after="240" w:line="0" w:lineRule="atLeast"/>
      <w:jc w:val="center"/>
      <w:outlineLvl w:val="1"/>
    </w:pPr>
    <w:rPr>
      <w:rFonts w:ascii="Batang" w:eastAsia="Batang" w:hAnsi="Batang" w:cs="Batang"/>
      <w:color w:val="auto"/>
      <w:sz w:val="21"/>
      <w:szCs w:val="21"/>
      <w:lang w:eastAsia="en-US"/>
    </w:rPr>
  </w:style>
  <w:style w:type="character" w:customStyle="1" w:styleId="Stopka1">
    <w:name w:val="Stopka1"/>
    <w:basedOn w:val="Stopka"/>
    <w:rsid w:val="00F34AA2"/>
    <w:rPr>
      <w:rFonts w:ascii="Batang" w:eastAsia="Batang" w:hAnsi="Batang" w:cs="Batang"/>
      <w:color w:val="000000"/>
      <w:spacing w:val="0"/>
      <w:w w:val="100"/>
      <w:position w:val="0"/>
      <w:sz w:val="16"/>
      <w:szCs w:val="16"/>
      <w:shd w:val="clear" w:color="auto" w:fill="FFFFFF"/>
    </w:rPr>
  </w:style>
  <w:style w:type="character" w:customStyle="1" w:styleId="Nagwek3312pt">
    <w:name w:val="Nagłówek #3 (3) + 12 pt"/>
    <w:basedOn w:val="Nagwek33"/>
    <w:rsid w:val="00F34AA2"/>
    <w:rPr>
      <w:rFonts w:ascii="SimSun" w:eastAsia="SimSun" w:hAnsi="SimSun" w:cs="SimSun"/>
      <w:color w:val="000000"/>
      <w:spacing w:val="0"/>
      <w:w w:val="100"/>
      <w:position w:val="0"/>
      <w:sz w:val="24"/>
      <w:szCs w:val="24"/>
      <w:shd w:val="clear" w:color="auto" w:fill="FFFFFF"/>
      <w:lang w:val="pl-PL"/>
    </w:rPr>
  </w:style>
  <w:style w:type="paragraph" w:styleId="Tekstdymka">
    <w:name w:val="Balloon Text"/>
    <w:basedOn w:val="Normalny"/>
    <w:link w:val="TekstdymkaZnak"/>
    <w:uiPriority w:val="99"/>
    <w:semiHidden/>
    <w:unhideWhenUsed/>
    <w:rsid w:val="00F34AA2"/>
    <w:rPr>
      <w:rFonts w:ascii="Tahoma" w:hAnsi="Tahoma" w:cs="Tahoma"/>
      <w:sz w:val="16"/>
      <w:szCs w:val="16"/>
    </w:rPr>
  </w:style>
  <w:style w:type="character" w:customStyle="1" w:styleId="TekstdymkaZnak">
    <w:name w:val="Tekst dymka Znak"/>
    <w:basedOn w:val="Domylnaczcionkaakapitu"/>
    <w:link w:val="Tekstdymka"/>
    <w:uiPriority w:val="99"/>
    <w:semiHidden/>
    <w:rsid w:val="00F34AA2"/>
    <w:rPr>
      <w:rFonts w:ascii="Tahoma" w:eastAsia="Courier New" w:hAnsi="Tahoma" w:cs="Tahoma"/>
      <w:color w:val="000000"/>
      <w:sz w:val="16"/>
      <w:szCs w:val="16"/>
      <w:lang w:eastAsia="pl-PL"/>
    </w:rPr>
  </w:style>
  <w:style w:type="paragraph" w:styleId="Akapitzlist">
    <w:name w:val="List Paragraph"/>
    <w:basedOn w:val="Normalny"/>
    <w:uiPriority w:val="34"/>
    <w:qFormat/>
    <w:rsid w:val="00CC51E7"/>
    <w:pPr>
      <w:ind w:left="720"/>
      <w:contextualSpacing/>
    </w:pPr>
  </w:style>
  <w:style w:type="character" w:styleId="Odwoaniedokomentarza">
    <w:name w:val="annotation reference"/>
    <w:basedOn w:val="Domylnaczcionkaakapitu"/>
    <w:uiPriority w:val="99"/>
    <w:semiHidden/>
    <w:unhideWhenUsed/>
    <w:rsid w:val="00A14DD0"/>
    <w:rPr>
      <w:sz w:val="16"/>
      <w:szCs w:val="16"/>
    </w:rPr>
  </w:style>
  <w:style w:type="paragraph" w:styleId="Tekstkomentarza">
    <w:name w:val="annotation text"/>
    <w:basedOn w:val="Normalny"/>
    <w:link w:val="TekstkomentarzaZnak"/>
    <w:uiPriority w:val="99"/>
    <w:semiHidden/>
    <w:unhideWhenUsed/>
    <w:rsid w:val="00A14DD0"/>
    <w:rPr>
      <w:sz w:val="20"/>
      <w:szCs w:val="20"/>
    </w:rPr>
  </w:style>
  <w:style w:type="character" w:customStyle="1" w:styleId="TekstkomentarzaZnak">
    <w:name w:val="Tekst komentarza Znak"/>
    <w:basedOn w:val="Domylnaczcionkaakapitu"/>
    <w:link w:val="Tekstkomentarza"/>
    <w:uiPriority w:val="99"/>
    <w:semiHidden/>
    <w:rsid w:val="00A14DD0"/>
    <w:rPr>
      <w:rFonts w:ascii="Courier New" w:eastAsia="Courier New" w:hAnsi="Courier New" w:cs="Courier New"/>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A14DD0"/>
    <w:rPr>
      <w:b/>
      <w:bCs/>
    </w:rPr>
  </w:style>
  <w:style w:type="character" w:customStyle="1" w:styleId="TematkomentarzaZnak">
    <w:name w:val="Temat komentarza Znak"/>
    <w:basedOn w:val="TekstkomentarzaZnak"/>
    <w:link w:val="Tematkomentarza"/>
    <w:uiPriority w:val="99"/>
    <w:semiHidden/>
    <w:rsid w:val="00A14DD0"/>
    <w:rPr>
      <w:rFonts w:ascii="Courier New" w:eastAsia="Courier New" w:hAnsi="Courier New" w:cs="Courier New"/>
      <w:b/>
      <w:bCs/>
      <w:color w:val="000000"/>
      <w:sz w:val="20"/>
      <w:szCs w:val="20"/>
      <w:lang w:eastAsia="pl-PL"/>
    </w:rPr>
  </w:style>
  <w:style w:type="paragraph" w:styleId="Nagwek">
    <w:name w:val="header"/>
    <w:basedOn w:val="Normalny"/>
    <w:link w:val="NagwekZnak"/>
    <w:uiPriority w:val="99"/>
    <w:unhideWhenUsed/>
    <w:rsid w:val="00456921"/>
    <w:pPr>
      <w:tabs>
        <w:tab w:val="center" w:pos="4536"/>
        <w:tab w:val="right" w:pos="9072"/>
      </w:tabs>
    </w:pPr>
  </w:style>
  <w:style w:type="character" w:customStyle="1" w:styleId="NagwekZnak">
    <w:name w:val="Nagłówek Znak"/>
    <w:basedOn w:val="Domylnaczcionkaakapitu"/>
    <w:link w:val="Nagwek"/>
    <w:uiPriority w:val="99"/>
    <w:rsid w:val="00456921"/>
    <w:rPr>
      <w:rFonts w:ascii="Courier New" w:eastAsia="Courier New" w:hAnsi="Courier New" w:cs="Courier New"/>
      <w:color w:val="000000"/>
      <w:sz w:val="24"/>
      <w:szCs w:val="24"/>
      <w:lang w:eastAsia="pl-PL"/>
    </w:rPr>
  </w:style>
  <w:style w:type="paragraph" w:styleId="Stopka0">
    <w:name w:val="footer"/>
    <w:basedOn w:val="Normalny"/>
    <w:link w:val="StopkaZnak"/>
    <w:uiPriority w:val="99"/>
    <w:unhideWhenUsed/>
    <w:rsid w:val="00456921"/>
    <w:pPr>
      <w:tabs>
        <w:tab w:val="center" w:pos="4536"/>
        <w:tab w:val="right" w:pos="9072"/>
      </w:tabs>
    </w:pPr>
  </w:style>
  <w:style w:type="character" w:customStyle="1" w:styleId="StopkaZnak">
    <w:name w:val="Stopka Znak"/>
    <w:basedOn w:val="Domylnaczcionkaakapitu"/>
    <w:link w:val="Stopka0"/>
    <w:uiPriority w:val="99"/>
    <w:rsid w:val="00456921"/>
    <w:rPr>
      <w:rFonts w:ascii="Courier New" w:eastAsia="Courier New" w:hAnsi="Courier New" w:cs="Courier New"/>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0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C8F2C-4A1F-47AA-9E9F-559492EA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2089</Words>
  <Characters>12535</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warszawa.so.gov.pl</Company>
  <LinksUpToDate>false</LinksUpToDate>
  <CharactersWithSpaces>14595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esek</dc:creator>
  <cp:lastModifiedBy>Sidor Magdalena</cp:lastModifiedBy>
  <cp:revision>4</cp:revision>
  <cp:lastPrinted>2023-09-28T13:00:00Z</cp:lastPrinted>
  <dcterms:created xsi:type="dcterms:W3CDTF">2023-09-28T11:43:00Z</dcterms:created>
  <dcterms:modified xsi:type="dcterms:W3CDTF">2023-09-28T13:00:00Z</dcterms:modified>
</cp:coreProperties>
</file>