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BD9A" w14:textId="77777777" w:rsidR="00BC52B0" w:rsidRDefault="00BC52B0" w:rsidP="007E702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78F87F4" w14:textId="77777777" w:rsidR="004C5F72" w:rsidRPr="00554D17" w:rsidRDefault="00BC52B0" w:rsidP="003707B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5180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3D27A35" wp14:editId="6CA728A1">
            <wp:simplePos x="0" y="0"/>
            <wp:positionH relativeFrom="margin">
              <wp:posOffset>2348230</wp:posOffset>
            </wp:positionH>
            <wp:positionV relativeFrom="margin">
              <wp:posOffset>285115</wp:posOffset>
            </wp:positionV>
            <wp:extent cx="1320800" cy="1137285"/>
            <wp:effectExtent l="0" t="0" r="0" b="571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F484D" w14:textId="77777777" w:rsidR="00BC52B0" w:rsidRDefault="00BC52B0" w:rsidP="003707B4">
      <w:pPr>
        <w:tabs>
          <w:tab w:val="left" w:pos="5964"/>
        </w:tabs>
        <w:spacing w:after="0" w:line="240" w:lineRule="auto"/>
        <w:jc w:val="right"/>
        <w:rPr>
          <w:rFonts w:ascii="Times New Roman" w:hAnsi="Times New Roman"/>
          <w:noProof/>
          <w:lang w:eastAsia="pl-PL"/>
        </w:rPr>
      </w:pPr>
    </w:p>
    <w:p w14:paraId="6A656F56" w14:textId="17A3D52B" w:rsidR="003707B4" w:rsidRPr="00C50062" w:rsidRDefault="003707B4" w:rsidP="003707B4">
      <w:pPr>
        <w:tabs>
          <w:tab w:val="left" w:pos="5964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50062">
        <w:rPr>
          <w:rFonts w:ascii="Times New Roman" w:hAnsi="Times New Roman" w:cs="Times New Roman"/>
          <w:sz w:val="18"/>
          <w:szCs w:val="18"/>
        </w:rPr>
        <w:t xml:space="preserve"> </w:t>
      </w:r>
      <w:r w:rsidR="00F85E77" w:rsidRPr="00C50062">
        <w:rPr>
          <w:rFonts w:ascii="Times New Roman" w:hAnsi="Times New Roman" w:cs="Times New Roman"/>
          <w:sz w:val="18"/>
          <w:szCs w:val="18"/>
        </w:rPr>
        <w:t>Załącznik do Zarządzenia nr</w:t>
      </w:r>
      <w:r w:rsidR="00C7339F">
        <w:rPr>
          <w:rFonts w:ascii="Times New Roman" w:hAnsi="Times New Roman" w:cs="Times New Roman"/>
          <w:sz w:val="18"/>
          <w:szCs w:val="18"/>
        </w:rPr>
        <w:t xml:space="preserve"> 3035</w:t>
      </w:r>
      <w:r w:rsidR="006531DF" w:rsidRPr="00C50062">
        <w:rPr>
          <w:rFonts w:ascii="Times New Roman" w:hAnsi="Times New Roman" w:cs="Times New Roman"/>
          <w:sz w:val="18"/>
          <w:szCs w:val="18"/>
        </w:rPr>
        <w:t>/2023</w:t>
      </w:r>
    </w:p>
    <w:p w14:paraId="506D2D61" w14:textId="77777777" w:rsidR="007E7026" w:rsidRPr="00C50062" w:rsidRDefault="007E7026" w:rsidP="003707B4">
      <w:pPr>
        <w:tabs>
          <w:tab w:val="left" w:pos="5964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50062">
        <w:rPr>
          <w:rFonts w:ascii="Times New Roman" w:hAnsi="Times New Roman" w:cs="Times New Roman"/>
          <w:sz w:val="18"/>
          <w:szCs w:val="18"/>
        </w:rPr>
        <w:t>Prezesa Sądu Okręgowego w Warszawie</w:t>
      </w:r>
    </w:p>
    <w:p w14:paraId="0772B4BD" w14:textId="1167225E" w:rsidR="003707B4" w:rsidRPr="00C50062" w:rsidRDefault="00F85E77" w:rsidP="003707B4">
      <w:pPr>
        <w:tabs>
          <w:tab w:val="left" w:pos="5964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50062">
        <w:rPr>
          <w:rFonts w:ascii="Times New Roman" w:hAnsi="Times New Roman" w:cs="Times New Roman"/>
          <w:sz w:val="18"/>
          <w:szCs w:val="18"/>
        </w:rPr>
        <w:t>z dni</w:t>
      </w:r>
      <w:r w:rsidR="00C7339F">
        <w:rPr>
          <w:rFonts w:ascii="Times New Roman" w:hAnsi="Times New Roman" w:cs="Times New Roman"/>
          <w:sz w:val="18"/>
          <w:szCs w:val="18"/>
        </w:rPr>
        <w:t xml:space="preserve">a 1 </w:t>
      </w:r>
      <w:r w:rsidR="005A264A" w:rsidRPr="00C50062">
        <w:rPr>
          <w:rFonts w:ascii="Times New Roman" w:hAnsi="Times New Roman" w:cs="Times New Roman"/>
          <w:sz w:val="18"/>
          <w:szCs w:val="18"/>
        </w:rPr>
        <w:t>sierpnia 2023</w:t>
      </w:r>
      <w:r w:rsidR="007E7026" w:rsidRPr="00C50062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568C699C" w14:textId="77777777" w:rsidR="007E7026" w:rsidRPr="003707B4" w:rsidRDefault="007E7026" w:rsidP="003707B4">
      <w:pPr>
        <w:tabs>
          <w:tab w:val="left" w:pos="5964"/>
        </w:tabs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63BC734A" w14:textId="77777777" w:rsidR="00E366D7" w:rsidRDefault="00E366D7" w:rsidP="00451BF5">
      <w:pPr>
        <w:spacing w:after="0" w:line="360" w:lineRule="auto"/>
        <w:jc w:val="center"/>
        <w:rPr>
          <w:rFonts w:ascii="Times New Roman" w:hAnsi="Times New Roman"/>
          <w:sz w:val="16"/>
          <w:szCs w:val="28"/>
        </w:rPr>
      </w:pPr>
    </w:p>
    <w:p w14:paraId="4F9FD41E" w14:textId="77777777" w:rsidR="007E7026" w:rsidRDefault="007E7026" w:rsidP="00451BF5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19974DD" w14:textId="77777777" w:rsidR="00D04612" w:rsidRDefault="00D04612" w:rsidP="00451BF5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72526B1" w14:textId="77777777" w:rsidR="007D0003" w:rsidRPr="00AC1B2C" w:rsidRDefault="007D0003" w:rsidP="00451BF5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ZARZĄDZENIE </w:t>
      </w:r>
      <w:r w:rsidR="00DF3E98">
        <w:rPr>
          <w:rFonts w:ascii="Times New Roman" w:hAnsi="Times New Roman"/>
          <w:b/>
          <w:sz w:val="24"/>
          <w:szCs w:val="28"/>
        </w:rPr>
        <w:t>NR</w:t>
      </w:r>
      <w:r w:rsidR="003077C8">
        <w:rPr>
          <w:rFonts w:ascii="Times New Roman" w:hAnsi="Times New Roman"/>
          <w:b/>
          <w:sz w:val="24"/>
          <w:szCs w:val="28"/>
        </w:rPr>
        <w:t xml:space="preserve"> </w:t>
      </w:r>
      <w:r w:rsidR="005A264A">
        <w:rPr>
          <w:rFonts w:ascii="Times New Roman" w:hAnsi="Times New Roman"/>
          <w:b/>
          <w:sz w:val="24"/>
          <w:szCs w:val="28"/>
        </w:rPr>
        <w:t>58</w:t>
      </w:r>
      <w:r w:rsidR="005F2076">
        <w:rPr>
          <w:rFonts w:ascii="Times New Roman" w:hAnsi="Times New Roman"/>
          <w:b/>
          <w:sz w:val="24"/>
          <w:szCs w:val="28"/>
        </w:rPr>
        <w:t>/2012</w:t>
      </w:r>
    </w:p>
    <w:p w14:paraId="274A1710" w14:textId="77777777" w:rsidR="007D0003" w:rsidRPr="00AC1B2C" w:rsidRDefault="00503356" w:rsidP="00451BF5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PREZESA</w:t>
      </w:r>
      <w:r w:rsidR="00DF3E98" w:rsidRPr="00AC1B2C">
        <w:rPr>
          <w:rFonts w:ascii="Times New Roman" w:hAnsi="Times New Roman"/>
          <w:b/>
          <w:sz w:val="24"/>
          <w:szCs w:val="28"/>
        </w:rPr>
        <w:t xml:space="preserve"> SĄDU OKRĘGOWEGO W WARSZAWIE</w:t>
      </w:r>
    </w:p>
    <w:p w14:paraId="60639495" w14:textId="77777777" w:rsidR="007D0003" w:rsidRPr="00503356" w:rsidRDefault="007D0003" w:rsidP="00E366D7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503356">
        <w:rPr>
          <w:rFonts w:ascii="Times New Roman" w:hAnsi="Times New Roman"/>
          <w:b/>
          <w:sz w:val="24"/>
          <w:szCs w:val="28"/>
        </w:rPr>
        <w:t>z dni</w:t>
      </w:r>
      <w:r w:rsidR="00CA2D0B" w:rsidRPr="00503356">
        <w:rPr>
          <w:rFonts w:ascii="Times New Roman" w:hAnsi="Times New Roman"/>
          <w:b/>
          <w:sz w:val="24"/>
          <w:szCs w:val="28"/>
        </w:rPr>
        <w:t>a</w:t>
      </w:r>
      <w:r w:rsidR="006531DF">
        <w:rPr>
          <w:rFonts w:ascii="Times New Roman" w:hAnsi="Times New Roman"/>
          <w:b/>
          <w:sz w:val="24"/>
          <w:szCs w:val="28"/>
        </w:rPr>
        <w:t xml:space="preserve"> 29</w:t>
      </w:r>
      <w:r w:rsidR="005F2076">
        <w:rPr>
          <w:rFonts w:ascii="Times New Roman" w:hAnsi="Times New Roman"/>
          <w:b/>
          <w:sz w:val="24"/>
          <w:szCs w:val="28"/>
        </w:rPr>
        <w:t xml:space="preserve"> marca 2012</w:t>
      </w:r>
      <w:r w:rsidRPr="00503356">
        <w:rPr>
          <w:rFonts w:ascii="Times New Roman" w:hAnsi="Times New Roman"/>
          <w:b/>
          <w:sz w:val="24"/>
          <w:szCs w:val="28"/>
        </w:rPr>
        <w:t xml:space="preserve"> r.</w:t>
      </w:r>
    </w:p>
    <w:p w14:paraId="6747F4D0" w14:textId="22CAD554" w:rsidR="007D0003" w:rsidRPr="00C3498B" w:rsidRDefault="00E366D7" w:rsidP="00E366D7">
      <w:pPr>
        <w:spacing w:after="0" w:line="360" w:lineRule="auto"/>
        <w:jc w:val="center"/>
        <w:rPr>
          <w:rFonts w:ascii="Times New Roman" w:hAnsi="Times New Roman"/>
          <w:sz w:val="16"/>
          <w:szCs w:val="20"/>
        </w:rPr>
      </w:pPr>
      <w:r w:rsidRPr="00C3498B">
        <w:rPr>
          <w:rFonts w:ascii="Times New Roman" w:hAnsi="Times New Roman"/>
          <w:sz w:val="16"/>
          <w:szCs w:val="20"/>
        </w:rPr>
        <w:t>(tekst jednolity z dnia</w:t>
      </w:r>
      <w:r w:rsidR="00C7339F">
        <w:rPr>
          <w:rFonts w:ascii="Times New Roman" w:hAnsi="Times New Roman"/>
          <w:sz w:val="16"/>
          <w:szCs w:val="20"/>
        </w:rPr>
        <w:t xml:space="preserve"> 1</w:t>
      </w:r>
      <w:r w:rsidR="006531DF">
        <w:rPr>
          <w:rFonts w:ascii="Times New Roman" w:hAnsi="Times New Roman"/>
          <w:sz w:val="16"/>
          <w:szCs w:val="20"/>
        </w:rPr>
        <w:t xml:space="preserve"> sierpnia 2023</w:t>
      </w:r>
      <w:r w:rsidRPr="00C3498B">
        <w:rPr>
          <w:rFonts w:ascii="Times New Roman" w:hAnsi="Times New Roman"/>
          <w:sz w:val="16"/>
          <w:szCs w:val="20"/>
        </w:rPr>
        <w:t xml:space="preserve"> r.)</w:t>
      </w:r>
    </w:p>
    <w:p w14:paraId="4E87C3DA" w14:textId="77777777" w:rsidR="006531DF" w:rsidRDefault="006531DF" w:rsidP="005F207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715870" w14:textId="77777777" w:rsidR="005F2076" w:rsidRDefault="006531DF" w:rsidP="005F207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1DF">
        <w:rPr>
          <w:rFonts w:ascii="Times New Roman" w:hAnsi="Times New Roman"/>
          <w:b/>
          <w:sz w:val="24"/>
          <w:szCs w:val="24"/>
        </w:rPr>
        <w:t>w sprawie zapewnienia właściwego nadzoru nad sprawnością postępowania w sprawach rejestrowych rozpoznawanych w Wydziałach XI, XII, XII</w:t>
      </w:r>
      <w:r w:rsidR="00BA6270">
        <w:rPr>
          <w:rFonts w:ascii="Times New Roman" w:hAnsi="Times New Roman"/>
          <w:b/>
          <w:sz w:val="24"/>
          <w:szCs w:val="24"/>
        </w:rPr>
        <w:t>I</w:t>
      </w:r>
      <w:r w:rsidRPr="006531DF">
        <w:rPr>
          <w:rFonts w:ascii="Times New Roman" w:hAnsi="Times New Roman"/>
          <w:b/>
          <w:sz w:val="24"/>
          <w:szCs w:val="24"/>
        </w:rPr>
        <w:t xml:space="preserve"> oraz XIV Sądu R</w:t>
      </w:r>
      <w:r w:rsidR="008B6478">
        <w:rPr>
          <w:rFonts w:ascii="Times New Roman" w:hAnsi="Times New Roman"/>
          <w:b/>
          <w:sz w:val="24"/>
          <w:szCs w:val="24"/>
        </w:rPr>
        <w:t>ejonowego dla</w:t>
      </w:r>
      <w:r w:rsidRPr="006531DF">
        <w:rPr>
          <w:rFonts w:ascii="Times New Roman" w:hAnsi="Times New Roman"/>
          <w:b/>
          <w:sz w:val="24"/>
          <w:szCs w:val="24"/>
        </w:rPr>
        <w:t xml:space="preserve"> m.st. Warszawy w Warszawie</w:t>
      </w:r>
    </w:p>
    <w:p w14:paraId="1C5A9D27" w14:textId="77777777" w:rsidR="006531DF" w:rsidRPr="00E5276B" w:rsidRDefault="006531DF" w:rsidP="005F207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4B9A30" w14:textId="77777777" w:rsidR="005F2076" w:rsidRDefault="006531DF" w:rsidP="005F2076">
      <w:pPr>
        <w:tabs>
          <w:tab w:val="left" w:pos="59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5FD8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>§ 30 ust. 1 pkt 15 R</w:t>
      </w:r>
      <w:r w:rsidRPr="002C5FD8">
        <w:rPr>
          <w:rFonts w:ascii="Times New Roman" w:hAnsi="Times New Roman"/>
          <w:sz w:val="24"/>
          <w:szCs w:val="24"/>
        </w:rPr>
        <w:t xml:space="preserve">ozporządzenia Ministra Sprawiedliwości z dnia </w:t>
      </w:r>
      <w:r w:rsidR="00F55954">
        <w:rPr>
          <w:rFonts w:ascii="Times New Roman" w:hAnsi="Times New Roman"/>
          <w:sz w:val="24"/>
          <w:szCs w:val="24"/>
        </w:rPr>
        <w:br/>
      </w:r>
      <w:r w:rsidR="00B85B9F">
        <w:rPr>
          <w:rFonts w:ascii="Times New Roman" w:hAnsi="Times New Roman"/>
          <w:sz w:val="24"/>
          <w:szCs w:val="24"/>
        </w:rPr>
        <w:t>18 czerwca 2019</w:t>
      </w:r>
      <w:r w:rsidRPr="002C5FD8">
        <w:rPr>
          <w:rFonts w:ascii="Times New Roman" w:hAnsi="Times New Roman"/>
          <w:sz w:val="24"/>
          <w:szCs w:val="24"/>
        </w:rPr>
        <w:t xml:space="preserve"> r. </w:t>
      </w:r>
      <w:r w:rsidRPr="00613F42">
        <w:rPr>
          <w:rFonts w:ascii="Times New Roman" w:hAnsi="Times New Roman"/>
          <w:sz w:val="24"/>
          <w:szCs w:val="24"/>
        </w:rPr>
        <w:t>Regulamin urzędowania sądów powszechnych</w:t>
      </w:r>
      <w:r w:rsidRPr="002C5FD8">
        <w:rPr>
          <w:rFonts w:ascii="Times New Roman" w:hAnsi="Times New Roman"/>
          <w:sz w:val="24"/>
          <w:szCs w:val="24"/>
        </w:rPr>
        <w:t xml:space="preserve"> </w:t>
      </w:r>
      <w:r w:rsidR="00F55954">
        <w:rPr>
          <w:rFonts w:ascii="Times New Roman" w:hAnsi="Times New Roman"/>
          <w:sz w:val="24"/>
          <w:szCs w:val="24"/>
        </w:rPr>
        <w:t>(t.j. Dz.U. z 2022 r.</w:t>
      </w:r>
      <w:r>
        <w:rPr>
          <w:rFonts w:ascii="Times New Roman" w:hAnsi="Times New Roman"/>
          <w:sz w:val="24"/>
          <w:szCs w:val="24"/>
        </w:rPr>
        <w:t xml:space="preserve"> poz. 2514 </w:t>
      </w:r>
      <w:r w:rsidR="00F5595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ze zm.) </w:t>
      </w:r>
      <w:r w:rsidRPr="002C5FD8">
        <w:rPr>
          <w:rFonts w:ascii="Times New Roman" w:hAnsi="Times New Roman"/>
          <w:sz w:val="24"/>
          <w:szCs w:val="24"/>
        </w:rPr>
        <w:t xml:space="preserve">oraz art. 37 § 1 </w:t>
      </w:r>
      <w:r>
        <w:rPr>
          <w:rFonts w:ascii="Times New Roman" w:hAnsi="Times New Roman"/>
          <w:sz w:val="24"/>
          <w:szCs w:val="24"/>
        </w:rPr>
        <w:t>u</w:t>
      </w:r>
      <w:r w:rsidRPr="002C5FD8">
        <w:rPr>
          <w:rFonts w:ascii="Times New Roman" w:hAnsi="Times New Roman"/>
          <w:sz w:val="24"/>
          <w:szCs w:val="24"/>
        </w:rPr>
        <w:t xml:space="preserve">stawy z dnia 27 lipca 2001 r. Prawo o ustroju sądów powszechnych </w:t>
      </w:r>
      <w:r w:rsidR="00F55954">
        <w:rPr>
          <w:rFonts w:ascii="Times New Roman" w:hAnsi="Times New Roman"/>
          <w:sz w:val="24"/>
          <w:szCs w:val="24"/>
        </w:rPr>
        <w:br/>
      </w:r>
      <w:r w:rsidRPr="002C5FD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t.j. </w:t>
      </w:r>
      <w:r w:rsidRPr="002C5FD8">
        <w:rPr>
          <w:rFonts w:ascii="Times New Roman" w:hAnsi="Times New Roman"/>
          <w:sz w:val="24"/>
          <w:szCs w:val="24"/>
        </w:rPr>
        <w:t>Dz.U.</w:t>
      </w:r>
      <w:r>
        <w:rPr>
          <w:rFonts w:ascii="Times New Roman" w:hAnsi="Times New Roman"/>
          <w:sz w:val="24"/>
          <w:szCs w:val="24"/>
        </w:rPr>
        <w:t xml:space="preserve"> z 2023 r. poz. 217 ze zm.</w:t>
      </w:r>
      <w:r w:rsidRPr="002C5FD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8E0087">
        <w:rPr>
          <w:rFonts w:ascii="Times New Roman" w:hAnsi="Times New Roman"/>
          <w:sz w:val="24"/>
          <w:szCs w:val="24"/>
        </w:rPr>
        <w:t xml:space="preserve">zarządzam, </w:t>
      </w:r>
      <w:r w:rsidR="005F2076">
        <w:rPr>
          <w:rFonts w:ascii="Times New Roman" w:hAnsi="Times New Roman"/>
          <w:sz w:val="24"/>
          <w:szCs w:val="24"/>
        </w:rPr>
        <w:t>co następuje:</w:t>
      </w:r>
    </w:p>
    <w:p w14:paraId="7E67060A" w14:textId="77777777" w:rsidR="00B872B3" w:rsidRPr="00C25F25" w:rsidRDefault="00B872B3" w:rsidP="005F2076">
      <w:pPr>
        <w:tabs>
          <w:tab w:val="left" w:pos="596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5FAF55" w14:textId="77777777" w:rsidR="00BC7042" w:rsidRDefault="00BC7042" w:rsidP="00BC70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1. </w:t>
      </w:r>
    </w:p>
    <w:p w14:paraId="5ED639E7" w14:textId="77777777" w:rsidR="002A7E96" w:rsidRPr="006531DF" w:rsidRDefault="006531DF" w:rsidP="006531DF">
      <w:pPr>
        <w:pStyle w:val="Bodytext20"/>
        <w:shd w:val="clear" w:color="auto" w:fill="auto"/>
        <w:tabs>
          <w:tab w:val="left" w:pos="689"/>
        </w:tabs>
        <w:spacing w:before="0" w:line="360" w:lineRule="auto"/>
        <w:ind w:firstLine="0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Z</w:t>
      </w:r>
      <w:r w:rsidRPr="006531DF">
        <w:rPr>
          <w:rFonts w:ascii="Times New Roman" w:eastAsia="Calibri" w:hAnsi="Times New Roman" w:cs="Calibri"/>
          <w:sz w:val="24"/>
          <w:szCs w:val="24"/>
        </w:rPr>
        <w:t xml:space="preserve">obowiązuję Wiceprezesa Sądu Rejonowego dla m.st. Warszawy w Warszawie ds. rejestrowych </w:t>
      </w:r>
      <w:r w:rsidR="008B6478">
        <w:rPr>
          <w:rFonts w:ascii="Times New Roman" w:eastAsia="Calibri" w:hAnsi="Times New Roman" w:cs="Calibri"/>
          <w:sz w:val="24"/>
          <w:szCs w:val="24"/>
        </w:rPr>
        <w:br/>
      </w:r>
      <w:r w:rsidRPr="006531DF">
        <w:rPr>
          <w:rFonts w:ascii="Times New Roman" w:eastAsia="Calibri" w:hAnsi="Times New Roman" w:cs="Calibri"/>
          <w:sz w:val="24"/>
          <w:szCs w:val="24"/>
        </w:rPr>
        <w:t xml:space="preserve">do składania kwartalnych wykazów spraw o wpis do rejestru przedsiębiorców KRS oraz spraw </w:t>
      </w:r>
      <w:r w:rsidR="008B6478">
        <w:rPr>
          <w:rFonts w:ascii="Times New Roman" w:eastAsia="Calibri" w:hAnsi="Times New Roman" w:cs="Calibri"/>
          <w:sz w:val="24"/>
          <w:szCs w:val="24"/>
        </w:rPr>
        <w:br/>
      </w:r>
      <w:r w:rsidRPr="006531DF">
        <w:rPr>
          <w:rFonts w:ascii="Times New Roman" w:eastAsia="Calibri" w:hAnsi="Times New Roman" w:cs="Calibri"/>
          <w:sz w:val="24"/>
          <w:szCs w:val="24"/>
        </w:rPr>
        <w:t xml:space="preserve">ze skarg na orzeczenia referendarzy sądowych, w których – w </w:t>
      </w:r>
      <w:r w:rsidR="00DC4548">
        <w:rPr>
          <w:rFonts w:ascii="Times New Roman" w:eastAsia="Calibri" w:hAnsi="Times New Roman" w:cs="Calibri"/>
          <w:sz w:val="24"/>
          <w:szCs w:val="24"/>
        </w:rPr>
        <w:t>związku z wykonywaniem § I i V Z</w:t>
      </w:r>
      <w:r w:rsidRPr="006531DF">
        <w:rPr>
          <w:rFonts w:ascii="Times New Roman" w:eastAsia="Calibri" w:hAnsi="Times New Roman" w:cs="Calibri"/>
          <w:sz w:val="24"/>
          <w:szCs w:val="24"/>
        </w:rPr>
        <w:t xml:space="preserve">arządzenia </w:t>
      </w:r>
      <w:r w:rsidR="00DC4548" w:rsidRPr="006531DF">
        <w:rPr>
          <w:rFonts w:ascii="Times New Roman" w:eastAsia="Calibri" w:hAnsi="Times New Roman" w:cs="Calibri"/>
          <w:sz w:val="24"/>
          <w:szCs w:val="24"/>
        </w:rPr>
        <w:t xml:space="preserve">Wiceprezesa Sądu Rejonowego dla m.st. Warszawy w Warszawie </w:t>
      </w:r>
      <w:r w:rsidRPr="006531DF">
        <w:rPr>
          <w:rFonts w:ascii="Times New Roman" w:eastAsia="Calibri" w:hAnsi="Times New Roman" w:cs="Calibri"/>
          <w:sz w:val="24"/>
          <w:szCs w:val="24"/>
        </w:rPr>
        <w:t>z dnia 16 września 2022 r. Nr 163/2022</w:t>
      </w:r>
      <w:r w:rsidR="00DC4548"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00DC4548" w:rsidRPr="006531DF">
        <w:rPr>
          <w:rFonts w:ascii="Times New Roman" w:eastAsia="Calibri" w:hAnsi="Times New Roman" w:cs="Calibri"/>
          <w:sz w:val="24"/>
          <w:szCs w:val="24"/>
        </w:rPr>
        <w:t xml:space="preserve">– </w:t>
      </w:r>
      <w:r w:rsidRPr="006531DF">
        <w:rPr>
          <w:rFonts w:ascii="Times New Roman" w:eastAsia="Calibri" w:hAnsi="Times New Roman" w:cs="Calibri"/>
          <w:sz w:val="24"/>
          <w:szCs w:val="24"/>
        </w:rPr>
        <w:t>stwierdzono uchybienia w zakresie terminowości podejmowanych czynności, wraz ze wskazaniem, jakie środki nadzorcze zostały podjęte w związku ze stwierdzonymi uchybieniami</w:t>
      </w:r>
      <w:r>
        <w:rPr>
          <w:rFonts w:ascii="Times New Roman" w:eastAsia="Calibri" w:hAnsi="Times New Roman" w:cs="Calibri"/>
          <w:sz w:val="24"/>
          <w:szCs w:val="24"/>
        </w:rPr>
        <w:t>.</w:t>
      </w:r>
    </w:p>
    <w:p w14:paraId="5B782D94" w14:textId="77777777" w:rsidR="002A7E96" w:rsidRPr="002A581C" w:rsidRDefault="00BC7042" w:rsidP="00773F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="003A6632">
        <w:rPr>
          <w:rFonts w:ascii="Times New Roman" w:hAnsi="Times New Roman"/>
          <w:b/>
          <w:sz w:val="24"/>
          <w:szCs w:val="24"/>
        </w:rPr>
        <w:t>.</w:t>
      </w:r>
    </w:p>
    <w:p w14:paraId="2C797EBA" w14:textId="77777777" w:rsidR="002A581C" w:rsidRDefault="006531DF" w:rsidP="003A6632">
      <w:pPr>
        <w:pStyle w:val="Bodytext20"/>
        <w:shd w:val="clear" w:color="auto" w:fill="auto"/>
        <w:tabs>
          <w:tab w:val="left" w:pos="689"/>
        </w:tabs>
        <w:spacing w:before="0" w:line="360" w:lineRule="auto"/>
        <w:ind w:firstLine="0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Wykazy należy składać do 15-go dnia pierwszego miesiąca danego kwartału.</w:t>
      </w:r>
    </w:p>
    <w:p w14:paraId="4BFF77FE" w14:textId="77777777" w:rsidR="002A581C" w:rsidRPr="002A581C" w:rsidRDefault="00BC7042" w:rsidP="003A663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  <w:r w:rsidR="003A6632">
        <w:rPr>
          <w:rFonts w:ascii="Times New Roman" w:hAnsi="Times New Roman"/>
          <w:b/>
          <w:sz w:val="24"/>
          <w:szCs w:val="24"/>
        </w:rPr>
        <w:t>.</w:t>
      </w:r>
    </w:p>
    <w:p w14:paraId="22AB1D9F" w14:textId="77777777" w:rsidR="007E7026" w:rsidRDefault="00BF2F71" w:rsidP="007E7026">
      <w:pPr>
        <w:pStyle w:val="Bodytext20"/>
        <w:shd w:val="clear" w:color="auto" w:fill="auto"/>
        <w:tabs>
          <w:tab w:val="left" w:pos="689"/>
        </w:tabs>
        <w:spacing w:before="0" w:after="0" w:line="360" w:lineRule="auto"/>
        <w:ind w:firstLine="0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Pierwszego wykazu oczekuję w terminie do 15 kwietnia 2012 r.</w:t>
      </w:r>
    </w:p>
    <w:p w14:paraId="199C2824" w14:textId="77777777" w:rsidR="00DC4548" w:rsidRDefault="00DC4548" w:rsidP="007E7026">
      <w:pPr>
        <w:pStyle w:val="Bodytext20"/>
        <w:shd w:val="clear" w:color="auto" w:fill="auto"/>
        <w:tabs>
          <w:tab w:val="left" w:pos="689"/>
        </w:tabs>
        <w:spacing w:before="0" w:after="0" w:line="360" w:lineRule="auto"/>
        <w:ind w:firstLine="0"/>
        <w:rPr>
          <w:rFonts w:ascii="Times New Roman" w:eastAsia="Calibri" w:hAnsi="Times New Roman" w:cs="Calibri"/>
          <w:sz w:val="24"/>
          <w:szCs w:val="24"/>
        </w:rPr>
      </w:pPr>
    </w:p>
    <w:p w14:paraId="16BCBC94" w14:textId="77777777" w:rsidR="002A581C" w:rsidRPr="002A581C" w:rsidRDefault="00BC7042" w:rsidP="007E70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  <w:r w:rsidR="003A6632">
        <w:rPr>
          <w:rFonts w:ascii="Times New Roman" w:hAnsi="Times New Roman"/>
          <w:b/>
          <w:sz w:val="24"/>
          <w:szCs w:val="24"/>
        </w:rPr>
        <w:t>.</w:t>
      </w:r>
    </w:p>
    <w:p w14:paraId="619B48E3" w14:textId="77777777" w:rsidR="003B156A" w:rsidRDefault="00BF2F71" w:rsidP="00D43F8C">
      <w:pPr>
        <w:pStyle w:val="Bodytext20"/>
        <w:shd w:val="clear" w:color="auto" w:fill="auto"/>
        <w:tabs>
          <w:tab w:val="left" w:pos="688"/>
        </w:tabs>
        <w:spacing w:before="0" w:after="0" w:line="360" w:lineRule="auto"/>
        <w:ind w:firstLine="0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Zarządzenie wchodzi w życie dnia 2 kwietnia 2012 r. </w:t>
      </w:r>
    </w:p>
    <w:p w14:paraId="1D48257A" w14:textId="77777777" w:rsidR="007D0003" w:rsidRPr="0022164D" w:rsidRDefault="007D0003" w:rsidP="002A5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D0003" w:rsidRPr="0022164D" w:rsidSect="00CA2D0B">
      <w:footerReference w:type="default" r:id="rId9"/>
      <w:pgSz w:w="11906" w:h="16838"/>
      <w:pgMar w:top="39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EB64" w14:textId="77777777" w:rsidR="002A5BBD" w:rsidRDefault="002A5BBD" w:rsidP="007729F4">
      <w:pPr>
        <w:spacing w:after="0" w:line="240" w:lineRule="auto"/>
      </w:pPr>
      <w:r>
        <w:separator/>
      </w:r>
    </w:p>
  </w:endnote>
  <w:endnote w:type="continuationSeparator" w:id="0">
    <w:p w14:paraId="248EC156" w14:textId="77777777" w:rsidR="002A5BBD" w:rsidRDefault="002A5BBD" w:rsidP="0077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FDBC" w14:textId="77777777" w:rsidR="002A5BBD" w:rsidRDefault="002A5B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9F8C" w14:textId="77777777" w:rsidR="002A5BBD" w:rsidRDefault="002A5BBD" w:rsidP="007729F4">
      <w:pPr>
        <w:spacing w:after="0" w:line="240" w:lineRule="auto"/>
      </w:pPr>
      <w:r>
        <w:separator/>
      </w:r>
    </w:p>
  </w:footnote>
  <w:footnote w:type="continuationSeparator" w:id="0">
    <w:p w14:paraId="0925160F" w14:textId="77777777" w:rsidR="002A5BBD" w:rsidRDefault="002A5BBD" w:rsidP="0077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401E"/>
    <w:multiLevelType w:val="multilevel"/>
    <w:tmpl w:val="0748B6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76257B"/>
    <w:multiLevelType w:val="multilevel"/>
    <w:tmpl w:val="2C3659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D6786D"/>
    <w:multiLevelType w:val="hybridMultilevel"/>
    <w:tmpl w:val="F22C1740"/>
    <w:lvl w:ilvl="0" w:tplc="69986D20">
      <w:start w:val="1"/>
      <w:numFmt w:val="decimal"/>
      <w:lvlText w:val="%1)"/>
      <w:lvlJc w:val="left"/>
      <w:pPr>
        <w:ind w:left="720" w:hanging="360"/>
      </w:pPr>
      <w:rPr>
        <w:rFonts w:cs="Calibr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611B4"/>
    <w:multiLevelType w:val="multilevel"/>
    <w:tmpl w:val="B7B8B0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2D3DFA"/>
    <w:multiLevelType w:val="multilevel"/>
    <w:tmpl w:val="D8A2499E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A6"/>
    <w:rsid w:val="00034950"/>
    <w:rsid w:val="00076960"/>
    <w:rsid w:val="0009377A"/>
    <w:rsid w:val="00115C36"/>
    <w:rsid w:val="0013235B"/>
    <w:rsid w:val="001330B0"/>
    <w:rsid w:val="0015372C"/>
    <w:rsid w:val="001D48E9"/>
    <w:rsid w:val="002174DC"/>
    <w:rsid w:val="0022164D"/>
    <w:rsid w:val="00292EF6"/>
    <w:rsid w:val="002A581C"/>
    <w:rsid w:val="002A5BBD"/>
    <w:rsid w:val="002A7E96"/>
    <w:rsid w:val="002B7F4A"/>
    <w:rsid w:val="002C7899"/>
    <w:rsid w:val="002F2BF9"/>
    <w:rsid w:val="00304564"/>
    <w:rsid w:val="003077C8"/>
    <w:rsid w:val="003556F5"/>
    <w:rsid w:val="003600D4"/>
    <w:rsid w:val="003707B4"/>
    <w:rsid w:val="003746E2"/>
    <w:rsid w:val="003A6632"/>
    <w:rsid w:val="003B156A"/>
    <w:rsid w:val="003C2D87"/>
    <w:rsid w:val="004025EE"/>
    <w:rsid w:val="00407A30"/>
    <w:rsid w:val="00417F2C"/>
    <w:rsid w:val="00451BF5"/>
    <w:rsid w:val="00495077"/>
    <w:rsid w:val="004C5F72"/>
    <w:rsid w:val="004C77C6"/>
    <w:rsid w:val="004E564A"/>
    <w:rsid w:val="004E5D4F"/>
    <w:rsid w:val="004E6227"/>
    <w:rsid w:val="00503356"/>
    <w:rsid w:val="00510301"/>
    <w:rsid w:val="00554D17"/>
    <w:rsid w:val="005A264A"/>
    <w:rsid w:val="005A6199"/>
    <w:rsid w:val="005E4B24"/>
    <w:rsid w:val="005F2076"/>
    <w:rsid w:val="005F788E"/>
    <w:rsid w:val="00623D34"/>
    <w:rsid w:val="00632F06"/>
    <w:rsid w:val="006531DF"/>
    <w:rsid w:val="00656790"/>
    <w:rsid w:val="00667AC7"/>
    <w:rsid w:val="0073046C"/>
    <w:rsid w:val="007413FD"/>
    <w:rsid w:val="007729F4"/>
    <w:rsid w:val="00773F56"/>
    <w:rsid w:val="00784982"/>
    <w:rsid w:val="007D0003"/>
    <w:rsid w:val="007D4706"/>
    <w:rsid w:val="007E7026"/>
    <w:rsid w:val="008049BA"/>
    <w:rsid w:val="0083765B"/>
    <w:rsid w:val="008737A6"/>
    <w:rsid w:val="008B308A"/>
    <w:rsid w:val="008B4F22"/>
    <w:rsid w:val="008B6478"/>
    <w:rsid w:val="008C5D07"/>
    <w:rsid w:val="008E0087"/>
    <w:rsid w:val="0093222A"/>
    <w:rsid w:val="00933995"/>
    <w:rsid w:val="00940954"/>
    <w:rsid w:val="00974E41"/>
    <w:rsid w:val="009F0C3F"/>
    <w:rsid w:val="00A322DB"/>
    <w:rsid w:val="00A57922"/>
    <w:rsid w:val="00A70A47"/>
    <w:rsid w:val="00A95A93"/>
    <w:rsid w:val="00AC54A1"/>
    <w:rsid w:val="00B734C8"/>
    <w:rsid w:val="00B85B9F"/>
    <w:rsid w:val="00B86F37"/>
    <w:rsid w:val="00B872B3"/>
    <w:rsid w:val="00B93A97"/>
    <w:rsid w:val="00BA6270"/>
    <w:rsid w:val="00BB081F"/>
    <w:rsid w:val="00BC52B0"/>
    <w:rsid w:val="00BC7042"/>
    <w:rsid w:val="00BD1EBC"/>
    <w:rsid w:val="00BD7F94"/>
    <w:rsid w:val="00BF2F71"/>
    <w:rsid w:val="00C34805"/>
    <w:rsid w:val="00C3498B"/>
    <w:rsid w:val="00C41599"/>
    <w:rsid w:val="00C50062"/>
    <w:rsid w:val="00C64401"/>
    <w:rsid w:val="00C7339F"/>
    <w:rsid w:val="00C91E00"/>
    <w:rsid w:val="00CA2D0B"/>
    <w:rsid w:val="00CD73ED"/>
    <w:rsid w:val="00CF0FFA"/>
    <w:rsid w:val="00CF20EB"/>
    <w:rsid w:val="00D04612"/>
    <w:rsid w:val="00D31807"/>
    <w:rsid w:val="00D36BB6"/>
    <w:rsid w:val="00D43F8C"/>
    <w:rsid w:val="00DC4548"/>
    <w:rsid w:val="00DE52EC"/>
    <w:rsid w:val="00DF3E98"/>
    <w:rsid w:val="00E366D7"/>
    <w:rsid w:val="00E40DB9"/>
    <w:rsid w:val="00E5276B"/>
    <w:rsid w:val="00E71D8B"/>
    <w:rsid w:val="00E92D82"/>
    <w:rsid w:val="00ED28B0"/>
    <w:rsid w:val="00F429CC"/>
    <w:rsid w:val="00F55954"/>
    <w:rsid w:val="00F85E77"/>
    <w:rsid w:val="00FB775A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FB3A"/>
  <w15:docId w15:val="{015DADEF-3A6B-4930-BC25-7577C942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003"/>
    <w:pPr>
      <w:spacing w:after="360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0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2D0B"/>
    <w:pPr>
      <w:spacing w:after="200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F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7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F4"/>
    <w:rPr>
      <w:rFonts w:ascii="Calibri" w:eastAsia="Calibri" w:hAnsi="Calibri" w:cs="Calibri"/>
    </w:rPr>
  </w:style>
  <w:style w:type="character" w:customStyle="1" w:styleId="Bodytext2">
    <w:name w:val="Body text (2)_"/>
    <w:basedOn w:val="Domylnaczcionkaakapitu"/>
    <w:link w:val="Bodytext20"/>
    <w:rsid w:val="002A581C"/>
    <w:rPr>
      <w:rFonts w:ascii="Arial" w:eastAsia="Arial" w:hAnsi="Arial" w:cs="Arial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2A581C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A581C"/>
    <w:pPr>
      <w:widowControl w:val="0"/>
      <w:shd w:val="clear" w:color="auto" w:fill="FFFFFF"/>
      <w:spacing w:before="360" w:after="180" w:line="379" w:lineRule="exact"/>
      <w:ind w:hanging="480"/>
      <w:jc w:val="both"/>
    </w:pPr>
    <w:rPr>
      <w:rFonts w:ascii="Arial" w:eastAsia="Arial" w:hAnsi="Arial" w:cs="Arial"/>
    </w:rPr>
  </w:style>
  <w:style w:type="paragraph" w:customStyle="1" w:styleId="Bodytext40">
    <w:name w:val="Body text (4)"/>
    <w:basedOn w:val="Normalny"/>
    <w:link w:val="Bodytext4"/>
    <w:rsid w:val="002A581C"/>
    <w:pPr>
      <w:widowControl w:val="0"/>
      <w:shd w:val="clear" w:color="auto" w:fill="FFFFFF"/>
      <w:spacing w:before="180" w:after="180" w:line="384" w:lineRule="exact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51D6C-1B5F-40C9-BC8D-13C1CD7C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1307</Characters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2019-04-02T12:01:00Z</cp:lastPrinted>
  <dcterms:created xsi:type="dcterms:W3CDTF">2023-08-11T10:10:00Z</dcterms:created>
  <dcterms:modified xsi:type="dcterms:W3CDTF">2023-08-11T10:14:00Z</dcterms:modified>
</cp:coreProperties>
</file>