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4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940"/>
        <w:gridCol w:w="5040"/>
      </w:tblGrid>
      <w:tr w:rsidR="0052278F" w:rsidRPr="00B124F2" w:rsidTr="0036752C">
        <w:trPr>
          <w:cantSplit/>
          <w:trHeight w:val="337"/>
        </w:trPr>
        <w:tc>
          <w:tcPr>
            <w:tcW w:w="15840" w:type="dxa"/>
            <w:gridSpan w:val="3"/>
            <w:vAlign w:val="center"/>
          </w:tcPr>
          <w:p w:rsidR="0052278F" w:rsidRPr="00B124F2" w:rsidRDefault="0052278F" w:rsidP="0036752C">
            <w:pPr>
              <w:pStyle w:val="Nagwek5"/>
              <w:ind w:left="0"/>
              <w:rPr>
                <w:rFonts w:cs="Arial"/>
              </w:rPr>
            </w:pPr>
            <w:bookmarkStart w:id="0" w:name="_GoBack"/>
            <w:bookmarkEnd w:id="0"/>
            <w:r w:rsidRPr="00B124F2">
              <w:rPr>
                <w:rFonts w:cs="Arial"/>
              </w:rPr>
              <w:t>MINISTERSTWO SPRAWIEDLIWOŚCI, Al. Ujazdowskie 11, 00-950 Warszawa</w:t>
            </w:r>
          </w:p>
        </w:tc>
      </w:tr>
      <w:tr w:rsidR="005F6458" w:rsidRPr="00B124F2" w:rsidTr="006B4E95">
        <w:trPr>
          <w:cantSplit/>
          <w:trHeight w:val="1011"/>
        </w:trPr>
        <w:tc>
          <w:tcPr>
            <w:tcW w:w="4860" w:type="dxa"/>
            <w:vMerge w:val="restart"/>
            <w:vAlign w:val="center"/>
          </w:tcPr>
          <w:p w:rsidR="005F6458" w:rsidRPr="00B124F2" w:rsidRDefault="005F6458" w:rsidP="00AF743B">
            <w:pPr>
              <w:ind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Sąd Okręgowy w Warszawie</w:t>
            </w:r>
            <w:r w:rsidRPr="00B124F2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  <w:p w:rsidR="005F6458" w:rsidRPr="00B124F2" w:rsidRDefault="005F6458" w:rsidP="0036752C">
            <w:pPr>
              <w:ind w:right="113"/>
              <w:rPr>
                <w:rFonts w:ascii="Arial" w:hAnsi="Arial" w:cs="Arial"/>
              </w:rPr>
            </w:pPr>
            <w:r w:rsidRPr="00B124F2">
              <w:rPr>
                <w:rFonts w:ascii="Arial" w:hAnsi="Arial" w:cs="Arial"/>
                <w:b/>
                <w:bCs/>
                <w:sz w:val="22"/>
                <w:szCs w:val="22"/>
              </w:rPr>
              <w:t>Sąd Ochrony Konkurencji i Konsumentów</w:t>
            </w:r>
            <w:r w:rsidRPr="00B124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40" w:type="dxa"/>
            <w:vMerge w:val="restart"/>
            <w:tcBorders>
              <w:bottom w:val="single" w:sz="8" w:space="0" w:color="auto"/>
            </w:tcBorders>
            <w:vAlign w:val="center"/>
          </w:tcPr>
          <w:p w:rsidR="005F6458" w:rsidRPr="00B124F2" w:rsidRDefault="005F645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124F2">
              <w:rPr>
                <w:rFonts w:ascii="Arial" w:hAnsi="Arial" w:cs="Arial"/>
                <w:b/>
              </w:rPr>
              <w:t>MS-S19k</w:t>
            </w:r>
          </w:p>
          <w:p w:rsidR="005F6458" w:rsidRPr="00B124F2" w:rsidRDefault="005F6458">
            <w:pPr>
              <w:pStyle w:val="Nagwek6"/>
              <w:spacing w:line="240" w:lineRule="auto"/>
              <w:rPr>
                <w:rFonts w:cs="Arial"/>
              </w:rPr>
            </w:pPr>
            <w:r w:rsidRPr="00B124F2">
              <w:rPr>
                <w:rFonts w:cs="Arial"/>
              </w:rPr>
              <w:t>SPRAWOZDANIE</w:t>
            </w:r>
          </w:p>
          <w:p w:rsidR="005F6458" w:rsidRPr="00B124F2" w:rsidRDefault="005F6458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B124F2">
              <w:rPr>
                <w:rFonts w:ascii="Arial" w:hAnsi="Arial" w:cs="Arial"/>
                <w:b/>
                <w:sz w:val="20"/>
              </w:rPr>
              <w:t>w sprawach z zakresu ochrony konkurencji,</w:t>
            </w:r>
          </w:p>
          <w:p w:rsidR="005F6458" w:rsidRPr="00B124F2" w:rsidRDefault="005F6458">
            <w:pPr>
              <w:ind w:left="113" w:right="113"/>
              <w:jc w:val="center"/>
              <w:rPr>
                <w:b/>
                <w:sz w:val="20"/>
              </w:rPr>
            </w:pPr>
            <w:r w:rsidRPr="00B124F2">
              <w:rPr>
                <w:rFonts w:ascii="Arial" w:hAnsi="Arial" w:cs="Arial"/>
                <w:b/>
                <w:sz w:val="20"/>
              </w:rPr>
              <w:t>regulacji energetyki, telekomunikacji i transportu kolejowego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center"/>
          </w:tcPr>
          <w:p w:rsidR="005F6458" w:rsidRPr="00774B6A" w:rsidRDefault="005F6458" w:rsidP="00774B6A">
            <w:pPr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774B6A">
              <w:rPr>
                <w:rFonts w:ascii="Arial" w:hAnsi="Arial" w:cs="Arial"/>
                <w:sz w:val="20"/>
                <w:szCs w:val="20"/>
              </w:rPr>
              <w:t>Adresat:</w:t>
            </w:r>
          </w:p>
          <w:p w:rsidR="005F6458" w:rsidRPr="00BB0EA2" w:rsidRDefault="005F6458" w:rsidP="007743AA">
            <w:pPr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BB0EA2">
              <w:rPr>
                <w:rFonts w:ascii="Arial" w:hAnsi="Arial" w:cs="Arial"/>
                <w:sz w:val="20"/>
                <w:szCs w:val="20"/>
              </w:rPr>
              <w:t>Ministerstwo Sprawiedliwości</w:t>
            </w:r>
          </w:p>
          <w:p w:rsidR="005F6458" w:rsidRPr="00B124F2" w:rsidRDefault="005F6458" w:rsidP="007743AA">
            <w:pPr>
              <w:ind w:right="113"/>
            </w:pPr>
            <w:r w:rsidRPr="00BB0EA2">
              <w:rPr>
                <w:rFonts w:ascii="Arial" w:hAnsi="Arial" w:cs="Arial"/>
                <w:sz w:val="20"/>
                <w:szCs w:val="20"/>
              </w:rPr>
              <w:t>Departament Strategii i Funduszy Europejskich</w:t>
            </w:r>
          </w:p>
        </w:tc>
      </w:tr>
      <w:tr w:rsidR="005F6458" w:rsidRPr="00B124F2" w:rsidTr="006B4E95">
        <w:trPr>
          <w:cantSplit/>
          <w:trHeight w:val="253"/>
        </w:trPr>
        <w:tc>
          <w:tcPr>
            <w:tcW w:w="4860" w:type="dxa"/>
            <w:vMerge/>
            <w:vAlign w:val="center"/>
          </w:tcPr>
          <w:p w:rsidR="005F6458" w:rsidRPr="00BB0EA2" w:rsidRDefault="005F6458" w:rsidP="001B33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vMerge/>
            <w:tcBorders>
              <w:bottom w:val="single" w:sz="4" w:space="0" w:color="auto"/>
            </w:tcBorders>
          </w:tcPr>
          <w:p w:rsidR="005F6458" w:rsidRPr="00B124F2" w:rsidRDefault="005F6458">
            <w:pPr>
              <w:ind w:left="113" w:right="113"/>
              <w:rPr>
                <w:sz w:val="22"/>
              </w:rPr>
            </w:pPr>
          </w:p>
        </w:tc>
        <w:tc>
          <w:tcPr>
            <w:tcW w:w="5040" w:type="dxa"/>
            <w:vMerge w:val="restart"/>
            <w:vAlign w:val="center"/>
          </w:tcPr>
          <w:p w:rsidR="005F6458" w:rsidRPr="00E77803" w:rsidRDefault="00363B3A" w:rsidP="00E77803">
            <w:pPr>
              <w:ind w:left="180" w:right="11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63B3A">
              <w:rPr>
                <w:rFonts w:ascii="Arial" w:hAnsi="Arial" w:cs="Arial"/>
                <w:sz w:val="16"/>
                <w:szCs w:val="16"/>
              </w:rPr>
              <w:t>Termin przekazania</w:t>
            </w:r>
            <w:r w:rsidRPr="00E7780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E77803" w:rsidRPr="00E77803">
              <w:rPr>
                <w:rFonts w:ascii="Arial" w:hAnsi="Arial" w:cs="Arial"/>
                <w:sz w:val="16"/>
                <w:szCs w:val="16"/>
              </w:rPr>
              <w:t>do 10 dnia kalendarzowego po każdym kwartale z danymi narastającymi od początku roku do końca kwartału</w:t>
            </w:r>
            <w:r w:rsidR="00E77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7803" w:rsidRPr="00E77803">
              <w:rPr>
                <w:rFonts w:ascii="Arial" w:hAnsi="Arial" w:cs="Arial"/>
                <w:sz w:val="16"/>
                <w:szCs w:val="16"/>
              </w:rPr>
              <w:t>z wyłączeniem I kwartału 2020 r.</w:t>
            </w:r>
          </w:p>
        </w:tc>
      </w:tr>
      <w:tr w:rsidR="005F6458" w:rsidRPr="00B124F2" w:rsidTr="005A12FC">
        <w:trPr>
          <w:cantSplit/>
          <w:trHeight w:val="207"/>
        </w:trPr>
        <w:tc>
          <w:tcPr>
            <w:tcW w:w="4860" w:type="dxa"/>
            <w:vMerge/>
            <w:tcBorders>
              <w:bottom w:val="single" w:sz="4" w:space="0" w:color="auto"/>
            </w:tcBorders>
          </w:tcPr>
          <w:p w:rsidR="005F6458" w:rsidRPr="00B124F2" w:rsidRDefault="005F6458">
            <w:pPr>
              <w:ind w:left="113" w:right="113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940" w:type="dxa"/>
            <w:vMerge w:val="restart"/>
            <w:tcBorders>
              <w:top w:val="single" w:sz="4" w:space="0" w:color="auto"/>
            </w:tcBorders>
            <w:vAlign w:val="center"/>
          </w:tcPr>
          <w:p w:rsidR="005F6458" w:rsidRPr="00B124F2" w:rsidRDefault="005F6458" w:rsidP="00646F34">
            <w:pPr>
              <w:ind w:left="113" w:right="113"/>
              <w:jc w:val="center"/>
              <w:rPr>
                <w:sz w:val="22"/>
              </w:rPr>
            </w:pPr>
          </w:p>
          <w:p w:rsidR="005F6458" w:rsidRPr="00B124F2" w:rsidRDefault="005F6458" w:rsidP="00646F34">
            <w:pPr>
              <w:jc w:val="center"/>
              <w:rPr>
                <w:sz w:val="22"/>
              </w:rPr>
            </w:pPr>
            <w:r w:rsidRPr="00B124F2">
              <w:rPr>
                <w:rFonts w:ascii="Arial" w:hAnsi="Arial" w:cs="Arial"/>
                <w:b/>
              </w:rPr>
              <w:t>za</w:t>
            </w:r>
            <w:r>
              <w:rPr>
                <w:rFonts w:ascii="Arial" w:hAnsi="Arial" w:cs="Arial"/>
                <w:b/>
              </w:rPr>
              <w:t xml:space="preserve"> rok 2020 r.</w:t>
            </w:r>
          </w:p>
          <w:p w:rsidR="005F6458" w:rsidRPr="00B124F2" w:rsidRDefault="005F6458" w:rsidP="00646F34">
            <w:pPr>
              <w:jc w:val="center"/>
              <w:rPr>
                <w:sz w:val="22"/>
              </w:rPr>
            </w:pPr>
          </w:p>
        </w:tc>
        <w:tc>
          <w:tcPr>
            <w:tcW w:w="5040" w:type="dxa"/>
            <w:vMerge/>
            <w:vAlign w:val="center"/>
          </w:tcPr>
          <w:p w:rsidR="005F6458" w:rsidRPr="00B124F2" w:rsidRDefault="005F6458">
            <w:pPr>
              <w:ind w:left="113" w:right="113"/>
              <w:rPr>
                <w:sz w:val="18"/>
              </w:rPr>
            </w:pPr>
          </w:p>
        </w:tc>
      </w:tr>
      <w:tr w:rsidR="0052278F" w:rsidRPr="00B124F2" w:rsidTr="005F6458">
        <w:trPr>
          <w:cantSplit/>
          <w:trHeight w:val="264"/>
        </w:trPr>
        <w:tc>
          <w:tcPr>
            <w:tcW w:w="48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2278F" w:rsidRPr="00B124F2" w:rsidRDefault="005F6458" w:rsidP="005F6458">
            <w:pPr>
              <w:ind w:right="113"/>
              <w:rPr>
                <w:rFonts w:ascii="Arial" w:hAnsi="Arial" w:cs="Arial"/>
                <w:bCs/>
                <w:sz w:val="18"/>
              </w:rPr>
            </w:pPr>
            <w:r w:rsidRPr="005B6BCB">
              <w:rPr>
                <w:rFonts w:ascii="Arial" w:hAnsi="Arial" w:cs="Arial"/>
                <w:sz w:val="20"/>
                <w:szCs w:val="20"/>
              </w:rPr>
              <w:t>Apelacja Warszawska</w:t>
            </w:r>
          </w:p>
        </w:tc>
        <w:tc>
          <w:tcPr>
            <w:tcW w:w="5940" w:type="dxa"/>
            <w:vMerge/>
            <w:tcBorders>
              <w:bottom w:val="single" w:sz="8" w:space="0" w:color="auto"/>
            </w:tcBorders>
          </w:tcPr>
          <w:p w:rsidR="0052278F" w:rsidRPr="00B124F2" w:rsidRDefault="0052278F">
            <w:pPr>
              <w:ind w:left="113" w:right="113"/>
              <w:rPr>
                <w:sz w:val="22"/>
              </w:rPr>
            </w:pPr>
          </w:p>
        </w:tc>
        <w:tc>
          <w:tcPr>
            <w:tcW w:w="5040" w:type="dxa"/>
            <w:vMerge/>
            <w:tcBorders>
              <w:bottom w:val="single" w:sz="8" w:space="0" w:color="auto"/>
            </w:tcBorders>
          </w:tcPr>
          <w:p w:rsidR="0052278F" w:rsidRPr="00B124F2" w:rsidRDefault="0052278F">
            <w:pPr>
              <w:ind w:left="113" w:right="113"/>
              <w:rPr>
                <w:b/>
                <w:sz w:val="18"/>
              </w:rPr>
            </w:pPr>
          </w:p>
        </w:tc>
      </w:tr>
    </w:tbl>
    <w:p w:rsidR="00AC22E6" w:rsidRPr="00B124F2" w:rsidRDefault="00AC22E6">
      <w:pPr>
        <w:pStyle w:val="Nagwek2"/>
        <w:rPr>
          <w:sz w:val="4"/>
          <w:szCs w:val="4"/>
        </w:rPr>
      </w:pPr>
    </w:p>
    <w:p w:rsidR="0052278F" w:rsidRPr="00B124F2" w:rsidRDefault="0052278F">
      <w:pPr>
        <w:pStyle w:val="Nagwek2"/>
      </w:pPr>
      <w:r w:rsidRPr="00B124F2">
        <w:t>Dział 1. Ewidencja spraw ogółem</w:t>
      </w:r>
    </w:p>
    <w:p w:rsidR="0052278F" w:rsidRPr="00B124F2" w:rsidRDefault="0052278F">
      <w:pPr>
        <w:rPr>
          <w:sz w:val="4"/>
          <w:szCs w:val="4"/>
        </w:rPr>
      </w:pPr>
    </w:p>
    <w:tbl>
      <w:tblPr>
        <w:tblW w:w="15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"/>
        <w:gridCol w:w="172"/>
        <w:gridCol w:w="2340"/>
        <w:gridCol w:w="419"/>
        <w:gridCol w:w="426"/>
        <w:gridCol w:w="850"/>
        <w:gridCol w:w="992"/>
        <w:gridCol w:w="660"/>
        <w:gridCol w:w="993"/>
        <w:gridCol w:w="850"/>
        <w:gridCol w:w="709"/>
        <w:gridCol w:w="850"/>
        <w:gridCol w:w="851"/>
        <w:gridCol w:w="1134"/>
        <w:gridCol w:w="1134"/>
        <w:gridCol w:w="850"/>
        <w:gridCol w:w="709"/>
        <w:gridCol w:w="983"/>
        <w:gridCol w:w="738"/>
      </w:tblGrid>
      <w:tr w:rsidR="00DA05F1" w:rsidRPr="00353F7A" w:rsidTr="00DA05F1">
        <w:trPr>
          <w:cantSplit/>
          <w:trHeight w:val="211"/>
          <w:tblHeader/>
        </w:trPr>
        <w:tc>
          <w:tcPr>
            <w:tcW w:w="2700" w:type="dxa"/>
            <w:gridSpan w:val="3"/>
            <w:vMerge w:val="restart"/>
            <w:vAlign w:val="center"/>
          </w:tcPr>
          <w:p w:rsidR="00DA05F1" w:rsidRPr="00353F7A" w:rsidRDefault="00DA05F1" w:rsidP="00DA05F1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bCs/>
                <w:sz w:val="14"/>
              </w:rPr>
            </w:pPr>
            <w:r w:rsidRPr="00353F7A">
              <w:rPr>
                <w:rFonts w:ascii="Arial" w:hAnsi="Arial" w:cs="Arial"/>
                <w:bCs/>
                <w:sz w:val="14"/>
              </w:rPr>
              <w:t>Sprawy wg repertoriów lub wykazów</w:t>
            </w:r>
          </w:p>
        </w:tc>
        <w:tc>
          <w:tcPr>
            <w:tcW w:w="419" w:type="dxa"/>
            <w:vMerge w:val="restart"/>
            <w:textDirection w:val="btLr"/>
            <w:vAlign w:val="center"/>
          </w:tcPr>
          <w:p w:rsidR="00DA05F1" w:rsidRPr="00353F7A" w:rsidRDefault="00DA05F1" w:rsidP="00DA05F1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bCs/>
                <w:sz w:val="14"/>
              </w:rPr>
            </w:pPr>
            <w:r w:rsidRPr="00353F7A">
              <w:rPr>
                <w:rFonts w:ascii="Arial" w:hAnsi="Arial" w:cs="Arial"/>
                <w:bCs/>
                <w:sz w:val="14"/>
              </w:rPr>
              <w:t>symbol</w:t>
            </w:r>
          </w:p>
        </w:tc>
        <w:tc>
          <w:tcPr>
            <w:tcW w:w="426" w:type="dxa"/>
            <w:vMerge w:val="restart"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Lp.</w:t>
            </w:r>
          </w:p>
        </w:tc>
        <w:tc>
          <w:tcPr>
            <w:tcW w:w="850" w:type="dxa"/>
            <w:vMerge w:val="restart"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Pozostało z ubiegłego roku</w:t>
            </w:r>
            <w:r w:rsidRPr="00353F7A">
              <w:rPr>
                <w:rFonts w:ascii="Arial" w:hAnsi="Arial" w:cs="Arial"/>
                <w:bCs/>
                <w:sz w:val="14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WPŁYNĘŁO</w:t>
            </w:r>
          </w:p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razem</w:t>
            </w:r>
          </w:p>
        </w:tc>
        <w:tc>
          <w:tcPr>
            <w:tcW w:w="8031" w:type="dxa"/>
            <w:gridSpan w:val="9"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ZAŁATWIONO</w:t>
            </w:r>
          </w:p>
        </w:tc>
        <w:tc>
          <w:tcPr>
            <w:tcW w:w="1692" w:type="dxa"/>
            <w:gridSpan w:val="2"/>
            <w:vMerge w:val="restart"/>
            <w:shd w:val="clear" w:color="auto" w:fill="auto"/>
            <w:vAlign w:val="center"/>
          </w:tcPr>
          <w:p w:rsidR="00DA05F1" w:rsidRPr="00353F7A" w:rsidRDefault="00DA05F1" w:rsidP="00DA05F1">
            <w:pPr>
              <w:ind w:left="-42" w:right="-38"/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odroczono</w:t>
            </w:r>
          </w:p>
        </w:tc>
        <w:tc>
          <w:tcPr>
            <w:tcW w:w="738" w:type="dxa"/>
            <w:vMerge w:val="restart"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Pozostało na okres następny</w:t>
            </w:r>
          </w:p>
        </w:tc>
      </w:tr>
      <w:tr w:rsidR="00DA05F1" w:rsidRPr="00353F7A" w:rsidTr="00DA05F1">
        <w:trPr>
          <w:cantSplit/>
          <w:trHeight w:val="217"/>
          <w:tblHeader/>
        </w:trPr>
        <w:tc>
          <w:tcPr>
            <w:tcW w:w="2700" w:type="dxa"/>
            <w:gridSpan w:val="3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19" w:type="dxa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6" w:type="dxa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razem</w:t>
            </w:r>
          </w:p>
        </w:tc>
        <w:tc>
          <w:tcPr>
            <w:tcW w:w="7371" w:type="dxa"/>
            <w:gridSpan w:val="8"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z tego (w rubr. 3)</w:t>
            </w:r>
          </w:p>
        </w:tc>
        <w:tc>
          <w:tcPr>
            <w:tcW w:w="1692" w:type="dxa"/>
            <w:gridSpan w:val="2"/>
            <w:vMerge/>
            <w:shd w:val="clear" w:color="auto" w:fill="auto"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38" w:type="dxa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A05F1" w:rsidRPr="00353F7A" w:rsidTr="00DA05F1">
        <w:trPr>
          <w:cantSplit/>
          <w:trHeight w:val="165"/>
          <w:tblHeader/>
        </w:trPr>
        <w:tc>
          <w:tcPr>
            <w:tcW w:w="2700" w:type="dxa"/>
            <w:gridSpan w:val="3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19" w:type="dxa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6" w:type="dxa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60" w:type="dxa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A05F1" w:rsidRPr="00353F7A" w:rsidRDefault="00DA05F1" w:rsidP="00DA05F1">
            <w:pPr>
              <w:spacing w:line="160" w:lineRule="exact"/>
              <w:ind w:left="-70" w:right="-70"/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uwzględniono</w:t>
            </w:r>
          </w:p>
          <w:p w:rsidR="00DA05F1" w:rsidRPr="00353F7A" w:rsidRDefault="00DA05F1" w:rsidP="00DA05F1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w całości</w:t>
            </w:r>
          </w:p>
          <w:p w:rsidR="00DA05F1" w:rsidRPr="00353F7A" w:rsidRDefault="00DA05F1" w:rsidP="00DA05F1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lub w części</w:t>
            </w:r>
          </w:p>
        </w:tc>
        <w:tc>
          <w:tcPr>
            <w:tcW w:w="850" w:type="dxa"/>
            <w:vMerge w:val="restart"/>
            <w:vAlign w:val="center"/>
          </w:tcPr>
          <w:p w:rsidR="00DA05F1" w:rsidRPr="00353F7A" w:rsidRDefault="00DA05F1" w:rsidP="00DA05F1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oddalono</w:t>
            </w:r>
          </w:p>
        </w:tc>
        <w:tc>
          <w:tcPr>
            <w:tcW w:w="709" w:type="dxa"/>
            <w:vMerge w:val="restart"/>
            <w:vAlign w:val="center"/>
          </w:tcPr>
          <w:p w:rsidR="00DA05F1" w:rsidRPr="00353F7A" w:rsidRDefault="00DA05F1" w:rsidP="00DA05F1">
            <w:pPr>
              <w:spacing w:line="160" w:lineRule="exact"/>
              <w:ind w:left="-34"/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 xml:space="preserve">zwrócono </w:t>
            </w:r>
          </w:p>
        </w:tc>
        <w:tc>
          <w:tcPr>
            <w:tcW w:w="850" w:type="dxa"/>
            <w:vMerge w:val="restart"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odrzucono</w:t>
            </w:r>
          </w:p>
        </w:tc>
        <w:tc>
          <w:tcPr>
            <w:tcW w:w="3119" w:type="dxa"/>
            <w:gridSpan w:val="3"/>
            <w:vAlign w:val="center"/>
          </w:tcPr>
          <w:p w:rsidR="00DA05F1" w:rsidRPr="00353F7A" w:rsidRDefault="00DA05F1" w:rsidP="00DA05F1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Umorzono</w:t>
            </w:r>
          </w:p>
        </w:tc>
        <w:tc>
          <w:tcPr>
            <w:tcW w:w="850" w:type="dxa"/>
            <w:vMerge w:val="restart"/>
            <w:vAlign w:val="center"/>
          </w:tcPr>
          <w:p w:rsidR="00DA05F1" w:rsidRPr="00353F7A" w:rsidRDefault="00DA05F1" w:rsidP="00DA05F1">
            <w:pPr>
              <w:spacing w:line="160" w:lineRule="exact"/>
              <w:ind w:left="-56" w:right="-28"/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Inne załatwienia</w:t>
            </w:r>
          </w:p>
        </w:tc>
        <w:tc>
          <w:tcPr>
            <w:tcW w:w="1692" w:type="dxa"/>
            <w:gridSpan w:val="2"/>
            <w:vMerge/>
            <w:shd w:val="clear" w:color="auto" w:fill="auto"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38" w:type="dxa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A05F1" w:rsidRPr="00353F7A" w:rsidTr="00DA05F1">
        <w:trPr>
          <w:cantSplit/>
          <w:trHeight w:val="332"/>
          <w:tblHeader/>
        </w:trPr>
        <w:tc>
          <w:tcPr>
            <w:tcW w:w="2700" w:type="dxa"/>
            <w:gridSpan w:val="3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19" w:type="dxa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6" w:type="dxa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60" w:type="dxa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3" w:type="dxa"/>
            <w:vMerge/>
            <w:vAlign w:val="center"/>
          </w:tcPr>
          <w:p w:rsidR="00DA05F1" w:rsidRPr="00353F7A" w:rsidRDefault="00DA05F1" w:rsidP="00DA05F1">
            <w:pPr>
              <w:spacing w:line="160" w:lineRule="exact"/>
              <w:ind w:left="-70" w:right="-7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:rsidR="00DA05F1" w:rsidRPr="00353F7A" w:rsidRDefault="00DA05F1" w:rsidP="00DA05F1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Merge/>
            <w:vAlign w:val="center"/>
          </w:tcPr>
          <w:p w:rsidR="00DA05F1" w:rsidRPr="00353F7A" w:rsidRDefault="00DA05F1" w:rsidP="00DA05F1">
            <w:pPr>
              <w:spacing w:line="160" w:lineRule="exact"/>
              <w:ind w:left="-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A05F1" w:rsidRPr="00353F7A" w:rsidRDefault="00DA05F1" w:rsidP="00DA05F1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ogółem</w:t>
            </w:r>
          </w:p>
        </w:tc>
        <w:tc>
          <w:tcPr>
            <w:tcW w:w="2268" w:type="dxa"/>
            <w:gridSpan w:val="2"/>
            <w:vAlign w:val="center"/>
          </w:tcPr>
          <w:p w:rsidR="00DA05F1" w:rsidRPr="00353F7A" w:rsidRDefault="00DA05F1" w:rsidP="00DA05F1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w tym w wyniku</w:t>
            </w:r>
          </w:p>
        </w:tc>
        <w:tc>
          <w:tcPr>
            <w:tcW w:w="850" w:type="dxa"/>
            <w:vMerge/>
            <w:vAlign w:val="center"/>
          </w:tcPr>
          <w:p w:rsidR="00DA05F1" w:rsidRPr="00353F7A" w:rsidRDefault="00DA05F1" w:rsidP="00DA05F1">
            <w:pPr>
              <w:spacing w:line="160" w:lineRule="exact"/>
              <w:ind w:left="-56" w:right="-28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gridSpan w:val="2"/>
            <w:vMerge/>
            <w:shd w:val="clear" w:color="auto" w:fill="auto"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38" w:type="dxa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A05F1" w:rsidRPr="00353F7A" w:rsidTr="00DA05F1">
        <w:trPr>
          <w:cantSplit/>
          <w:trHeight w:val="330"/>
          <w:tblHeader/>
        </w:trPr>
        <w:tc>
          <w:tcPr>
            <w:tcW w:w="2700" w:type="dxa"/>
            <w:gridSpan w:val="3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19" w:type="dxa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6" w:type="dxa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60" w:type="dxa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3" w:type="dxa"/>
            <w:vMerge/>
            <w:vAlign w:val="center"/>
          </w:tcPr>
          <w:p w:rsidR="00DA05F1" w:rsidRPr="00353F7A" w:rsidRDefault="00DA05F1" w:rsidP="00DA05F1">
            <w:pPr>
              <w:spacing w:line="160" w:lineRule="exact"/>
              <w:ind w:left="-70" w:right="-7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:rsidR="00DA05F1" w:rsidRPr="00353F7A" w:rsidRDefault="00DA05F1" w:rsidP="00DA05F1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Merge/>
            <w:vAlign w:val="center"/>
          </w:tcPr>
          <w:p w:rsidR="00DA05F1" w:rsidRPr="00353F7A" w:rsidRDefault="00DA05F1" w:rsidP="00DA05F1">
            <w:pPr>
              <w:spacing w:line="160" w:lineRule="exact"/>
              <w:ind w:left="-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Merge/>
            <w:vAlign w:val="center"/>
          </w:tcPr>
          <w:p w:rsidR="00DA05F1" w:rsidRPr="00353F7A" w:rsidRDefault="00DA05F1" w:rsidP="00DA05F1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34" w:type="dxa"/>
            <w:vAlign w:val="center"/>
          </w:tcPr>
          <w:p w:rsidR="00DA05F1" w:rsidRPr="00353F7A" w:rsidRDefault="00DA05F1" w:rsidP="00DA05F1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cofnięcia pozwu/odwołania/zażalenia</w:t>
            </w:r>
          </w:p>
        </w:tc>
        <w:tc>
          <w:tcPr>
            <w:tcW w:w="1134" w:type="dxa"/>
            <w:vAlign w:val="center"/>
          </w:tcPr>
          <w:p w:rsidR="00DA05F1" w:rsidRPr="00353F7A" w:rsidRDefault="00DA05F1" w:rsidP="00DA05F1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zawarcia ugody przed sądem</w:t>
            </w:r>
          </w:p>
        </w:tc>
        <w:tc>
          <w:tcPr>
            <w:tcW w:w="850" w:type="dxa"/>
            <w:vMerge/>
            <w:vAlign w:val="center"/>
          </w:tcPr>
          <w:p w:rsidR="00DA05F1" w:rsidRPr="00353F7A" w:rsidRDefault="00DA05F1" w:rsidP="00DA05F1">
            <w:pPr>
              <w:spacing w:line="160" w:lineRule="exact"/>
              <w:ind w:left="-56" w:right="-28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2"/>
              </w:rPr>
            </w:pPr>
            <w:r w:rsidRPr="00353F7A">
              <w:rPr>
                <w:rFonts w:ascii="Arial" w:hAnsi="Arial" w:cs="Arial"/>
                <w:sz w:val="12"/>
              </w:rPr>
              <w:t>ogółem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2"/>
              </w:rPr>
            </w:pPr>
            <w:r w:rsidRPr="00353F7A">
              <w:rPr>
                <w:rFonts w:ascii="Arial" w:hAnsi="Arial" w:cs="Arial"/>
                <w:sz w:val="12"/>
              </w:rPr>
              <w:t>w tym publikację orzeczenia</w:t>
            </w:r>
          </w:p>
        </w:tc>
        <w:tc>
          <w:tcPr>
            <w:tcW w:w="738" w:type="dxa"/>
            <w:vMerge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A05F1" w:rsidRPr="00353F7A" w:rsidTr="00DA05F1">
        <w:trPr>
          <w:cantSplit/>
          <w:tblHeader/>
        </w:trPr>
        <w:tc>
          <w:tcPr>
            <w:tcW w:w="2700" w:type="dxa"/>
            <w:gridSpan w:val="3"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419" w:type="dxa"/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660" w:type="dxa"/>
            <w:tcBorders>
              <w:bottom w:val="single" w:sz="18" w:space="0" w:color="auto"/>
            </w:tcBorders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12</w:t>
            </w:r>
          </w:p>
        </w:tc>
        <w:tc>
          <w:tcPr>
            <w:tcW w:w="983" w:type="dxa"/>
            <w:tcBorders>
              <w:bottom w:val="single" w:sz="18" w:space="0" w:color="auto"/>
            </w:tcBorders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13</w:t>
            </w:r>
          </w:p>
        </w:tc>
        <w:tc>
          <w:tcPr>
            <w:tcW w:w="738" w:type="dxa"/>
            <w:tcBorders>
              <w:bottom w:val="single" w:sz="18" w:space="0" w:color="auto"/>
            </w:tcBorders>
            <w:vAlign w:val="center"/>
          </w:tcPr>
          <w:p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14</w:t>
            </w:r>
          </w:p>
        </w:tc>
      </w:tr>
      <w:tr w:rsidR="0068286E" w:rsidRPr="00353F7A" w:rsidTr="00DA05F1">
        <w:trPr>
          <w:cantSplit/>
          <w:trHeight w:val="227"/>
        </w:trPr>
        <w:tc>
          <w:tcPr>
            <w:tcW w:w="2700" w:type="dxa"/>
            <w:gridSpan w:val="3"/>
            <w:vAlign w:val="center"/>
          </w:tcPr>
          <w:p w:rsidR="0068286E" w:rsidRPr="005D02BF" w:rsidRDefault="0068286E" w:rsidP="00DA05F1">
            <w:pPr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b/>
                <w:bCs/>
                <w:sz w:val="16"/>
              </w:rPr>
              <w:t xml:space="preserve">Ogółem </w:t>
            </w:r>
            <w:r w:rsidRPr="005D02BF">
              <w:rPr>
                <w:rFonts w:ascii="Arial" w:hAnsi="Arial" w:cs="Arial"/>
                <w:sz w:val="14"/>
              </w:rPr>
              <w:t>(w. 02 do 04,10,11,20, 23, 26</w:t>
            </w:r>
            <w:r w:rsidR="002E2C0C">
              <w:rPr>
                <w:rFonts w:ascii="Arial" w:hAnsi="Arial" w:cs="Arial"/>
                <w:sz w:val="14"/>
              </w:rPr>
              <w:t xml:space="preserve"> do</w:t>
            </w:r>
            <w:r w:rsidRPr="005D02BF">
              <w:rPr>
                <w:rFonts w:ascii="Arial" w:hAnsi="Arial" w:cs="Arial"/>
                <w:sz w:val="14"/>
              </w:rPr>
              <w:t xml:space="preserve"> 2</w:t>
            </w:r>
            <w:r w:rsidR="002E2C0C">
              <w:rPr>
                <w:rFonts w:ascii="Arial" w:hAnsi="Arial" w:cs="Arial"/>
                <w:sz w:val="14"/>
              </w:rPr>
              <w:t>8</w:t>
            </w:r>
            <w:r w:rsidRPr="005D02BF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1.011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1.103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827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399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983" w:type="dxa"/>
            <w:tcBorders>
              <w:top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7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1.287</w:t>
            </w:r>
          </w:p>
        </w:tc>
      </w:tr>
      <w:tr w:rsidR="0068286E" w:rsidRPr="00353F7A" w:rsidTr="00044DEE">
        <w:trPr>
          <w:cantSplit/>
          <w:trHeight w:hRule="exact" w:val="227"/>
        </w:trPr>
        <w:tc>
          <w:tcPr>
            <w:tcW w:w="2700" w:type="dxa"/>
            <w:gridSpan w:val="3"/>
            <w:vAlign w:val="center"/>
          </w:tcPr>
          <w:p w:rsidR="0068286E" w:rsidRPr="005D02BF" w:rsidRDefault="0068286E" w:rsidP="00DA05F1">
            <w:pPr>
              <w:rPr>
                <w:rFonts w:ascii="Arial" w:hAnsi="Arial" w:cs="Arial"/>
                <w:sz w:val="14"/>
                <w:lang w:val="en-US"/>
              </w:rPr>
            </w:pPr>
            <w:r w:rsidRPr="005D02BF">
              <w:rPr>
                <w:rFonts w:ascii="Arial" w:hAnsi="Arial" w:cs="Arial"/>
                <w:b/>
                <w:bCs/>
                <w:sz w:val="16"/>
                <w:lang w:val="en-US"/>
              </w:rPr>
              <w:t>AmC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4"/>
                <w:lang w:val="en-US"/>
              </w:rPr>
            </w:pPr>
            <w:r w:rsidRPr="005D02BF">
              <w:rPr>
                <w:rFonts w:ascii="Arial" w:hAnsi="Arial" w:cs="Arial"/>
                <w:sz w:val="14"/>
                <w:lang w:val="en-US"/>
              </w:rPr>
              <w:t>-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D02BF">
              <w:rPr>
                <w:rFonts w:ascii="Arial" w:hAnsi="Arial" w:cs="Arial"/>
                <w:sz w:val="12"/>
                <w:szCs w:val="12"/>
                <w:lang w:val="en-US"/>
              </w:rPr>
              <w:t>02</w:t>
            </w:r>
          </w:p>
        </w:tc>
        <w:tc>
          <w:tcPr>
            <w:tcW w:w="850" w:type="dxa"/>
            <w:vAlign w:val="center"/>
          </w:tcPr>
          <w:p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8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286E" w:rsidRPr="00353F7A" w:rsidTr="00DA05F1">
        <w:trPr>
          <w:cantSplit/>
          <w:trHeight w:hRule="exact" w:val="227"/>
        </w:trPr>
        <w:tc>
          <w:tcPr>
            <w:tcW w:w="2700" w:type="dxa"/>
            <w:gridSpan w:val="3"/>
            <w:vAlign w:val="center"/>
          </w:tcPr>
          <w:p w:rsidR="0068286E" w:rsidRPr="005D02BF" w:rsidRDefault="0068286E" w:rsidP="00DA05F1">
            <w:pPr>
              <w:rPr>
                <w:rFonts w:ascii="Arial" w:hAnsi="Arial" w:cs="Arial"/>
                <w:sz w:val="14"/>
                <w:lang w:val="en-US"/>
              </w:rPr>
            </w:pPr>
            <w:r w:rsidRPr="005D02BF">
              <w:rPr>
                <w:rFonts w:ascii="Arial" w:hAnsi="Arial" w:cs="Arial"/>
                <w:b/>
                <w:bCs/>
                <w:sz w:val="16"/>
                <w:lang w:val="en-US"/>
              </w:rPr>
              <w:t>AmE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4"/>
                <w:lang w:val="en-US"/>
              </w:rPr>
            </w:pPr>
            <w:r w:rsidRPr="005D02BF">
              <w:rPr>
                <w:rFonts w:ascii="Arial" w:hAnsi="Arial" w:cs="Arial"/>
                <w:sz w:val="14"/>
                <w:lang w:val="en-US"/>
              </w:rPr>
              <w:t>-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D02BF">
              <w:rPr>
                <w:rFonts w:ascii="Arial" w:hAnsi="Arial" w:cs="Arial"/>
                <w:sz w:val="12"/>
                <w:szCs w:val="12"/>
                <w:lang w:val="en-US"/>
              </w:rPr>
              <w:t>03</w:t>
            </w:r>
          </w:p>
        </w:tc>
        <w:tc>
          <w:tcPr>
            <w:tcW w:w="850" w:type="dxa"/>
            <w:vAlign w:val="center"/>
          </w:tcPr>
          <w:p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571</w:t>
            </w:r>
          </w:p>
        </w:tc>
        <w:tc>
          <w:tcPr>
            <w:tcW w:w="992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327</w:t>
            </w:r>
          </w:p>
        </w:tc>
        <w:tc>
          <w:tcPr>
            <w:tcW w:w="66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99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851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98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517</w:t>
            </w:r>
          </w:p>
        </w:tc>
      </w:tr>
      <w:tr w:rsidR="0068286E" w:rsidRPr="00353F7A" w:rsidTr="00DA05F1">
        <w:trPr>
          <w:cantSplit/>
          <w:trHeight w:hRule="exact" w:val="227"/>
        </w:trPr>
        <w:tc>
          <w:tcPr>
            <w:tcW w:w="2700" w:type="dxa"/>
            <w:gridSpan w:val="3"/>
            <w:vAlign w:val="center"/>
          </w:tcPr>
          <w:p w:rsidR="0068286E" w:rsidRPr="005D02BF" w:rsidRDefault="0068286E" w:rsidP="00DA05F1">
            <w:pPr>
              <w:rPr>
                <w:rFonts w:ascii="Arial" w:hAnsi="Arial" w:cs="Arial"/>
                <w:sz w:val="14"/>
                <w:lang w:val="en-US"/>
              </w:rPr>
            </w:pPr>
            <w:r w:rsidRPr="005D02BF">
              <w:rPr>
                <w:rFonts w:ascii="Arial" w:hAnsi="Arial" w:cs="Arial"/>
                <w:b/>
                <w:bCs/>
                <w:sz w:val="16"/>
                <w:lang w:val="en-US"/>
              </w:rPr>
              <w:t>AmK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4"/>
                <w:lang w:val="en-US"/>
              </w:rPr>
            </w:pPr>
            <w:r w:rsidRPr="005D02BF">
              <w:rPr>
                <w:rFonts w:ascii="Arial" w:hAnsi="Arial" w:cs="Arial"/>
                <w:sz w:val="14"/>
                <w:lang w:val="en-US"/>
              </w:rPr>
              <w:t>-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D02BF">
              <w:rPr>
                <w:rFonts w:ascii="Arial" w:hAnsi="Arial" w:cs="Arial"/>
                <w:sz w:val="12"/>
                <w:szCs w:val="12"/>
                <w:lang w:val="en-US"/>
              </w:rPr>
              <w:t>04</w:t>
            </w:r>
          </w:p>
        </w:tc>
        <w:tc>
          <w:tcPr>
            <w:tcW w:w="850" w:type="dxa"/>
            <w:vAlign w:val="center"/>
          </w:tcPr>
          <w:p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992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6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8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</w:tr>
      <w:tr w:rsidR="0068286E" w:rsidRPr="00353F7A" w:rsidTr="00DA05F1">
        <w:trPr>
          <w:cantSplit/>
          <w:trHeight w:hRule="exact" w:val="561"/>
        </w:trPr>
        <w:tc>
          <w:tcPr>
            <w:tcW w:w="188" w:type="dxa"/>
            <w:vMerge w:val="restart"/>
            <w:textDirection w:val="btLr"/>
            <w:vAlign w:val="center"/>
          </w:tcPr>
          <w:p w:rsidR="0068286E" w:rsidRPr="005D02BF" w:rsidRDefault="0068286E" w:rsidP="00DA05F1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  <w:lang w:val="en-US"/>
              </w:rPr>
              <w:t>w tym</w:t>
            </w:r>
          </w:p>
        </w:tc>
        <w:tc>
          <w:tcPr>
            <w:tcW w:w="2512" w:type="dxa"/>
            <w:gridSpan w:val="2"/>
            <w:vAlign w:val="center"/>
          </w:tcPr>
          <w:p w:rsidR="0068286E" w:rsidRPr="005D02BF" w:rsidRDefault="0068286E" w:rsidP="00DA05F1">
            <w:pPr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o przyznanie otwartego dostępu do trasy międzynarodowej (art. 29c ust. 2, 3 i 9 ustawy z dnia 28 marca 2003 r. o transporcie kolejowym)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4"/>
                <w:lang w:val="en-US"/>
              </w:rPr>
            </w:pPr>
            <w:r w:rsidRPr="005D02BF">
              <w:rPr>
                <w:rFonts w:ascii="Arial" w:hAnsi="Arial" w:cs="Arial"/>
                <w:sz w:val="14"/>
                <w:lang w:val="en-US"/>
              </w:rPr>
              <w:t>727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5D02BF">
              <w:rPr>
                <w:rFonts w:ascii="Arial" w:hAnsi="Arial" w:cs="Arial"/>
                <w:sz w:val="12"/>
                <w:szCs w:val="12"/>
                <w:lang w:val="de-DE"/>
              </w:rPr>
              <w:t>05</w:t>
            </w:r>
          </w:p>
        </w:tc>
        <w:tc>
          <w:tcPr>
            <w:tcW w:w="850" w:type="dxa"/>
            <w:vAlign w:val="center"/>
          </w:tcPr>
          <w:p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286E" w:rsidRPr="00353F7A" w:rsidTr="00DA05F1">
        <w:trPr>
          <w:cantSplit/>
          <w:trHeight w:hRule="exact" w:val="413"/>
        </w:trPr>
        <w:tc>
          <w:tcPr>
            <w:tcW w:w="188" w:type="dxa"/>
            <w:vMerge/>
            <w:vAlign w:val="center"/>
          </w:tcPr>
          <w:p w:rsidR="0068286E" w:rsidRPr="005D02BF" w:rsidRDefault="0068286E" w:rsidP="00DA05F1">
            <w:pPr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68286E" w:rsidRPr="005D02BF" w:rsidRDefault="0068286E" w:rsidP="00DA05F1">
            <w:pPr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o przydzielenie zdolności przepustowej na sieci kolejowej (art. 29e ust. 3 ustawy z dnia 28 marca 2003 r. o transporcie kolejowym)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4"/>
                <w:lang w:val="en-US"/>
              </w:rPr>
            </w:pPr>
            <w:r w:rsidRPr="005D02BF">
              <w:rPr>
                <w:rFonts w:ascii="Arial" w:hAnsi="Arial" w:cs="Arial"/>
                <w:sz w:val="14"/>
                <w:lang w:val="en-US"/>
              </w:rPr>
              <w:t>728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5D02BF">
              <w:rPr>
                <w:rFonts w:ascii="Arial" w:hAnsi="Arial" w:cs="Arial"/>
                <w:sz w:val="12"/>
                <w:szCs w:val="12"/>
                <w:lang w:val="de-DE"/>
              </w:rPr>
              <w:t>06</w:t>
            </w:r>
          </w:p>
        </w:tc>
        <w:tc>
          <w:tcPr>
            <w:tcW w:w="850" w:type="dxa"/>
            <w:vAlign w:val="center"/>
          </w:tcPr>
          <w:p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286E" w:rsidRPr="00353F7A" w:rsidTr="00DA05F1">
        <w:trPr>
          <w:cantSplit/>
          <w:trHeight w:hRule="exact" w:val="432"/>
        </w:trPr>
        <w:tc>
          <w:tcPr>
            <w:tcW w:w="188" w:type="dxa"/>
            <w:vMerge/>
            <w:vAlign w:val="center"/>
          </w:tcPr>
          <w:p w:rsidR="0068286E" w:rsidRPr="005D02BF" w:rsidRDefault="0068286E" w:rsidP="00DA05F1">
            <w:pPr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68286E" w:rsidRPr="005D02BF" w:rsidRDefault="0068286E" w:rsidP="00DA05F1">
            <w:pPr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o wykorzystanie zdolności przepustowej na sieci kolejowej (art. 30d ust. 3 ustawy z dnia 28 marca 2003 r. o transporcie kolejowym)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4"/>
                <w:lang w:val="en-US"/>
              </w:rPr>
            </w:pPr>
            <w:r w:rsidRPr="005D02BF">
              <w:rPr>
                <w:rFonts w:ascii="Arial" w:hAnsi="Arial" w:cs="Arial"/>
                <w:sz w:val="14"/>
                <w:lang w:val="en-US"/>
              </w:rPr>
              <w:t>729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5D02BF">
              <w:rPr>
                <w:rFonts w:ascii="Arial" w:hAnsi="Arial" w:cs="Arial"/>
                <w:sz w:val="12"/>
                <w:szCs w:val="12"/>
                <w:lang w:val="de-DE"/>
              </w:rPr>
              <w:t>07</w:t>
            </w:r>
          </w:p>
        </w:tc>
        <w:tc>
          <w:tcPr>
            <w:tcW w:w="850" w:type="dxa"/>
            <w:vAlign w:val="center"/>
          </w:tcPr>
          <w:p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286E" w:rsidRPr="00353F7A" w:rsidTr="00DA05F1">
        <w:trPr>
          <w:cantSplit/>
          <w:trHeight w:hRule="exact" w:val="411"/>
        </w:trPr>
        <w:tc>
          <w:tcPr>
            <w:tcW w:w="188" w:type="dxa"/>
            <w:vMerge/>
            <w:vAlign w:val="center"/>
          </w:tcPr>
          <w:p w:rsidR="0068286E" w:rsidRPr="005D02BF" w:rsidRDefault="0068286E" w:rsidP="00DA05F1">
            <w:pPr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68286E" w:rsidRPr="005D02BF" w:rsidRDefault="0068286E" w:rsidP="00DA05F1">
            <w:pPr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o zatwierdzenie cenników zarządcy kolejowego (art. 33 ust. 15 ustawy z dnia 28 marca 2003 r. o transporcie kolejowym)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4"/>
                <w:lang w:val="en-US"/>
              </w:rPr>
            </w:pPr>
            <w:r w:rsidRPr="005D02BF">
              <w:rPr>
                <w:rFonts w:ascii="Arial" w:hAnsi="Arial" w:cs="Arial"/>
                <w:sz w:val="14"/>
                <w:lang w:val="en-US"/>
              </w:rPr>
              <w:t>730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5D02BF">
              <w:rPr>
                <w:rFonts w:ascii="Arial" w:hAnsi="Arial" w:cs="Arial"/>
                <w:sz w:val="12"/>
                <w:szCs w:val="12"/>
                <w:lang w:val="de-DE"/>
              </w:rPr>
              <w:t>08</w:t>
            </w:r>
          </w:p>
        </w:tc>
        <w:tc>
          <w:tcPr>
            <w:tcW w:w="850" w:type="dxa"/>
            <w:vAlign w:val="center"/>
          </w:tcPr>
          <w:p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8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68286E" w:rsidRPr="00353F7A" w:rsidTr="00DA05F1">
        <w:trPr>
          <w:cantSplit/>
          <w:trHeight w:hRule="exact" w:val="431"/>
        </w:trPr>
        <w:tc>
          <w:tcPr>
            <w:tcW w:w="188" w:type="dxa"/>
            <w:vMerge/>
            <w:vAlign w:val="center"/>
          </w:tcPr>
          <w:p w:rsidR="0068286E" w:rsidRPr="005D02BF" w:rsidRDefault="0068286E" w:rsidP="00DA05F1">
            <w:pPr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68286E" w:rsidRPr="005D02BF" w:rsidRDefault="0068286E" w:rsidP="00DA05F1">
            <w:pPr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o nałożenie kar pieniężnych (art. 66 ust. 1, 2, 2aa, 3 ustawy z dnia 28 marca 2003 r. o transporcie kolejowym)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4"/>
                <w:lang w:val="en-US"/>
              </w:rPr>
            </w:pPr>
            <w:r w:rsidRPr="005D02BF">
              <w:rPr>
                <w:rFonts w:ascii="Arial" w:hAnsi="Arial" w:cs="Arial"/>
                <w:sz w:val="14"/>
                <w:lang w:val="en-US"/>
              </w:rPr>
              <w:t>731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5D02BF">
              <w:rPr>
                <w:rFonts w:ascii="Arial" w:hAnsi="Arial" w:cs="Arial"/>
                <w:sz w:val="12"/>
                <w:szCs w:val="12"/>
                <w:lang w:val="de-DE"/>
              </w:rPr>
              <w:t>09</w:t>
            </w:r>
          </w:p>
        </w:tc>
        <w:tc>
          <w:tcPr>
            <w:tcW w:w="850" w:type="dxa"/>
            <w:vAlign w:val="center"/>
          </w:tcPr>
          <w:p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992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6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8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68286E" w:rsidRPr="00353F7A" w:rsidTr="00DA05F1">
        <w:trPr>
          <w:cantSplit/>
          <w:trHeight w:hRule="exact" w:val="227"/>
        </w:trPr>
        <w:tc>
          <w:tcPr>
            <w:tcW w:w="2700" w:type="dxa"/>
            <w:gridSpan w:val="3"/>
            <w:vAlign w:val="center"/>
          </w:tcPr>
          <w:p w:rsidR="0068286E" w:rsidRPr="005D02BF" w:rsidRDefault="0068286E" w:rsidP="00DA05F1">
            <w:pPr>
              <w:rPr>
                <w:rFonts w:ascii="Arial" w:hAnsi="Arial" w:cs="Arial"/>
                <w:sz w:val="14"/>
                <w:lang w:val="de-DE"/>
              </w:rPr>
            </w:pPr>
            <w:r w:rsidRPr="005D02BF">
              <w:rPr>
                <w:rFonts w:ascii="Arial" w:hAnsi="Arial" w:cs="Arial"/>
                <w:b/>
                <w:bCs/>
                <w:sz w:val="16"/>
                <w:lang w:val="de-DE"/>
              </w:rPr>
              <w:t>AmA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5D02BF">
              <w:rPr>
                <w:rFonts w:ascii="Arial" w:hAnsi="Arial" w:cs="Arial"/>
                <w:sz w:val="12"/>
                <w:szCs w:val="12"/>
                <w:lang w:val="de-DE"/>
              </w:rPr>
              <w:t>10</w:t>
            </w:r>
          </w:p>
        </w:tc>
        <w:tc>
          <w:tcPr>
            <w:tcW w:w="850" w:type="dxa"/>
            <w:vAlign w:val="center"/>
          </w:tcPr>
          <w:p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992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</w:t>
            </w:r>
          </w:p>
        </w:tc>
        <w:tc>
          <w:tcPr>
            <w:tcW w:w="66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99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8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113</w:t>
            </w:r>
          </w:p>
        </w:tc>
      </w:tr>
      <w:tr w:rsidR="0068286E" w:rsidRPr="00353F7A" w:rsidTr="00DA05F1">
        <w:trPr>
          <w:cantSplit/>
          <w:trHeight w:hRule="exact" w:val="227"/>
        </w:trPr>
        <w:tc>
          <w:tcPr>
            <w:tcW w:w="2700" w:type="dxa"/>
            <w:gridSpan w:val="3"/>
            <w:vAlign w:val="center"/>
          </w:tcPr>
          <w:p w:rsidR="0068286E" w:rsidRPr="005D02BF" w:rsidRDefault="0068286E" w:rsidP="00DA05F1">
            <w:pPr>
              <w:rPr>
                <w:rFonts w:ascii="Arial" w:hAnsi="Arial" w:cs="Arial"/>
                <w:sz w:val="14"/>
                <w:lang w:val="de-DE"/>
              </w:rPr>
            </w:pPr>
            <w:r w:rsidRPr="005D02BF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AmT - </w:t>
            </w:r>
            <w:r w:rsidRPr="005D02BF">
              <w:rPr>
                <w:rFonts w:ascii="Arial" w:hAnsi="Arial" w:cs="Arial"/>
                <w:bCs/>
                <w:sz w:val="14"/>
                <w:szCs w:val="14"/>
                <w:lang w:val="de-DE"/>
              </w:rPr>
              <w:t>razem (w. 07 do14)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5D02BF">
              <w:rPr>
                <w:rFonts w:ascii="Arial" w:hAnsi="Arial" w:cs="Arial"/>
                <w:sz w:val="12"/>
                <w:szCs w:val="12"/>
                <w:lang w:val="de-DE"/>
              </w:rPr>
              <w:t>11</w:t>
            </w:r>
          </w:p>
        </w:tc>
        <w:tc>
          <w:tcPr>
            <w:tcW w:w="850" w:type="dxa"/>
            <w:vAlign w:val="center"/>
          </w:tcPr>
          <w:p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261</w:t>
            </w:r>
          </w:p>
        </w:tc>
        <w:tc>
          <w:tcPr>
            <w:tcW w:w="992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66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99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51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98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</w:t>
            </w:r>
          </w:p>
        </w:tc>
      </w:tr>
      <w:tr w:rsidR="0068286E" w:rsidRPr="00353F7A" w:rsidTr="00DA05F1">
        <w:trPr>
          <w:cantSplit/>
          <w:trHeight w:val="227"/>
        </w:trPr>
        <w:tc>
          <w:tcPr>
            <w:tcW w:w="36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68286E" w:rsidRPr="005D02BF" w:rsidRDefault="0068286E" w:rsidP="00DA05F1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Sprawy dotyczące odwołań od decyzji Prezesa Urzędu Komunikacji Elektronicznej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8286E" w:rsidRPr="005D02BF" w:rsidRDefault="0068286E" w:rsidP="00DA05F1">
            <w:pPr>
              <w:ind w:right="-56"/>
              <w:rPr>
                <w:rFonts w:ascii="Arial" w:hAnsi="Arial" w:cs="Arial"/>
                <w:b/>
                <w:bCs/>
                <w:sz w:val="12"/>
                <w:szCs w:val="12"/>
                <w:lang w:val="de-DE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o ustaleniu znaczącej pozycji rynkowej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ind w:left="-70" w:right="-7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700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5D02BF">
              <w:rPr>
                <w:rFonts w:ascii="Arial" w:hAnsi="Arial" w:cs="Arial"/>
                <w:sz w:val="12"/>
                <w:szCs w:val="12"/>
                <w:lang w:val="de-DE"/>
              </w:rPr>
              <w:t>12</w:t>
            </w:r>
          </w:p>
        </w:tc>
        <w:tc>
          <w:tcPr>
            <w:tcW w:w="850" w:type="dxa"/>
            <w:vAlign w:val="center"/>
          </w:tcPr>
          <w:p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</w:t>
            </w:r>
          </w:p>
        </w:tc>
        <w:tc>
          <w:tcPr>
            <w:tcW w:w="66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1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</w:tr>
      <w:tr w:rsidR="0068286E" w:rsidRPr="00353F7A" w:rsidTr="00DA05F1">
        <w:trPr>
          <w:cantSplit/>
          <w:trHeight w:val="289"/>
        </w:trPr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68286E" w:rsidRPr="005D02BF" w:rsidRDefault="0068286E" w:rsidP="00DA05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8286E" w:rsidRPr="005D02BF" w:rsidRDefault="0068286E" w:rsidP="00DA05F1">
            <w:pPr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o nałożenie, zniesienie, zmianę lub uchylenie obowiązków regulacyjnych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ind w:left="-70" w:right="-72"/>
              <w:jc w:val="center"/>
            </w:pPr>
            <w:r w:rsidRPr="005D02BF">
              <w:rPr>
                <w:rFonts w:ascii="Arial" w:hAnsi="Arial" w:cs="Arial"/>
                <w:sz w:val="12"/>
                <w:szCs w:val="12"/>
              </w:rPr>
              <w:t>701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5D02BF">
              <w:rPr>
                <w:rFonts w:ascii="Arial" w:hAnsi="Arial" w:cs="Arial"/>
                <w:sz w:val="12"/>
                <w:szCs w:val="12"/>
                <w:lang w:val="de-DE"/>
              </w:rPr>
              <w:t>13</w:t>
            </w:r>
          </w:p>
        </w:tc>
        <w:tc>
          <w:tcPr>
            <w:tcW w:w="850" w:type="dxa"/>
            <w:vAlign w:val="center"/>
          </w:tcPr>
          <w:p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92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6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8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68286E" w:rsidRPr="00353F7A" w:rsidTr="00DA05F1">
        <w:trPr>
          <w:cantSplit/>
          <w:trHeight w:val="227"/>
        </w:trPr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68286E" w:rsidRPr="005D02BF" w:rsidRDefault="0068286E" w:rsidP="00DA05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8286E" w:rsidRPr="005D02BF" w:rsidRDefault="0068286E" w:rsidP="00DA05F1">
            <w:pPr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o nałożenie kar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ind w:left="-70" w:right="-72"/>
              <w:jc w:val="center"/>
            </w:pPr>
            <w:r w:rsidRPr="005D02BF">
              <w:rPr>
                <w:rFonts w:ascii="Arial" w:hAnsi="Arial" w:cs="Arial"/>
                <w:sz w:val="12"/>
                <w:szCs w:val="12"/>
              </w:rPr>
              <w:t>702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50" w:type="dxa"/>
            <w:vAlign w:val="center"/>
          </w:tcPr>
          <w:p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180</w:t>
            </w:r>
          </w:p>
        </w:tc>
        <w:tc>
          <w:tcPr>
            <w:tcW w:w="992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66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99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1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8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114</w:t>
            </w:r>
          </w:p>
        </w:tc>
      </w:tr>
      <w:tr w:rsidR="0068286E" w:rsidRPr="00353F7A" w:rsidTr="00DA05F1">
        <w:trPr>
          <w:cantSplit/>
          <w:trHeight w:val="289"/>
        </w:trPr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68286E" w:rsidRPr="005D02BF" w:rsidRDefault="0068286E" w:rsidP="00DA05F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8286E" w:rsidRPr="005D02BF" w:rsidRDefault="0068286E" w:rsidP="00DA05F1">
            <w:pPr>
              <w:jc w:val="both"/>
              <w:rPr>
                <w:rFonts w:ascii="Arial" w:hAnsi="Arial" w:cs="Arial"/>
                <w:sz w:val="11"/>
                <w:szCs w:val="11"/>
              </w:rPr>
            </w:pPr>
            <w:r w:rsidRPr="005D02BF">
              <w:rPr>
                <w:rFonts w:ascii="Arial" w:hAnsi="Arial" w:cs="Arial"/>
                <w:sz w:val="11"/>
                <w:szCs w:val="11"/>
              </w:rPr>
              <w:t>o których mowa w art. 43a ustawy z dnia 16 lipca 2004 r. Prawo telekomunikacyjne (Dz. U. 2017 r. poz. 1907)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ind w:left="-70" w:right="-72"/>
              <w:jc w:val="center"/>
            </w:pPr>
            <w:r w:rsidRPr="005D02BF">
              <w:rPr>
                <w:rFonts w:ascii="Arial" w:hAnsi="Arial" w:cs="Arial"/>
                <w:sz w:val="12"/>
                <w:szCs w:val="12"/>
              </w:rPr>
              <w:t>703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850" w:type="dxa"/>
            <w:vAlign w:val="center"/>
          </w:tcPr>
          <w:p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286E" w:rsidRPr="00353F7A" w:rsidTr="00DA05F1">
        <w:trPr>
          <w:cantSplit/>
          <w:trHeight w:val="289"/>
        </w:trPr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68286E" w:rsidRPr="005D02BF" w:rsidRDefault="0068286E" w:rsidP="00DA05F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8286E" w:rsidRPr="005D02BF" w:rsidRDefault="0068286E" w:rsidP="00DA05F1">
            <w:pPr>
              <w:jc w:val="both"/>
              <w:rPr>
                <w:rFonts w:ascii="Arial" w:hAnsi="Arial" w:cs="Arial"/>
                <w:sz w:val="11"/>
                <w:szCs w:val="11"/>
              </w:rPr>
            </w:pPr>
            <w:r w:rsidRPr="005D02BF">
              <w:rPr>
                <w:rFonts w:ascii="Arial" w:hAnsi="Arial" w:cs="Arial"/>
                <w:sz w:val="11"/>
                <w:szCs w:val="11"/>
              </w:rPr>
              <w:t>o których mowa w art. 201 ust. 3 ustawy z dnia 16 lipca 2004 r. Prawo telekomunikacyjne (Dz. U. z 2017 r. poz. 1907)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ind w:left="-70" w:right="-72"/>
              <w:jc w:val="center"/>
            </w:pPr>
            <w:r w:rsidRPr="005D02BF">
              <w:rPr>
                <w:rFonts w:ascii="Arial" w:hAnsi="Arial" w:cs="Arial"/>
                <w:sz w:val="12"/>
                <w:szCs w:val="12"/>
              </w:rPr>
              <w:t>704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850" w:type="dxa"/>
            <w:vAlign w:val="center"/>
          </w:tcPr>
          <w:p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286E" w:rsidRPr="00353F7A" w:rsidTr="00DA05F1">
        <w:trPr>
          <w:cantSplit/>
          <w:trHeight w:val="289"/>
        </w:trPr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68286E" w:rsidRPr="005D02BF" w:rsidRDefault="0068286E" w:rsidP="00DA05F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8286E" w:rsidRPr="005D02BF" w:rsidRDefault="0068286E" w:rsidP="00DA05F1">
            <w:pPr>
              <w:jc w:val="both"/>
              <w:rPr>
                <w:rFonts w:ascii="Arial" w:hAnsi="Arial" w:cs="Arial"/>
                <w:sz w:val="11"/>
                <w:szCs w:val="11"/>
              </w:rPr>
            </w:pPr>
            <w:r w:rsidRPr="005D02BF">
              <w:rPr>
                <w:rFonts w:ascii="Arial" w:hAnsi="Arial" w:cs="Arial"/>
                <w:sz w:val="11"/>
                <w:szCs w:val="11"/>
              </w:rPr>
              <w:t>wydawanych w sprawach spornych, z wyjątkiem decyzji w sprawie rezerwacji częstotliwości po przeprowadzeniu przetargu, aukcji  albo konkursu oraz decyzji o uznaniu przetargu, aukcji albo konkursu za nierozstrzygnięte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ind w:left="-70" w:right="-72"/>
              <w:jc w:val="center"/>
            </w:pPr>
            <w:r w:rsidRPr="005D02BF">
              <w:rPr>
                <w:rFonts w:ascii="Arial" w:hAnsi="Arial" w:cs="Arial"/>
                <w:sz w:val="12"/>
                <w:szCs w:val="12"/>
              </w:rPr>
              <w:t>705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850" w:type="dxa"/>
            <w:vAlign w:val="center"/>
          </w:tcPr>
          <w:p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</w:tbl>
    <w:p w:rsidR="00DA05F1" w:rsidRPr="005D02BF" w:rsidRDefault="00DA05F1" w:rsidP="00DA05F1">
      <w:pPr>
        <w:pStyle w:val="Nagwek2"/>
      </w:pPr>
      <w:r w:rsidRPr="005D02BF">
        <w:lastRenderedPageBreak/>
        <w:t>Dział 1. Ewidencja spraw ogółem (dok.)</w:t>
      </w:r>
    </w:p>
    <w:p w:rsidR="00DA05F1" w:rsidRPr="005D02BF" w:rsidRDefault="00DA05F1" w:rsidP="00DA05F1">
      <w:pPr>
        <w:rPr>
          <w:sz w:val="4"/>
          <w:szCs w:val="4"/>
        </w:rPr>
      </w:pPr>
    </w:p>
    <w:tbl>
      <w:tblPr>
        <w:tblW w:w="15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"/>
        <w:gridCol w:w="12"/>
        <w:gridCol w:w="185"/>
        <w:gridCol w:w="2340"/>
        <w:gridCol w:w="419"/>
        <w:gridCol w:w="426"/>
        <w:gridCol w:w="850"/>
        <w:gridCol w:w="992"/>
        <w:gridCol w:w="660"/>
        <w:gridCol w:w="993"/>
        <w:gridCol w:w="850"/>
        <w:gridCol w:w="709"/>
        <w:gridCol w:w="850"/>
        <w:gridCol w:w="851"/>
        <w:gridCol w:w="1134"/>
        <w:gridCol w:w="1134"/>
        <w:gridCol w:w="850"/>
        <w:gridCol w:w="709"/>
        <w:gridCol w:w="983"/>
        <w:gridCol w:w="738"/>
      </w:tblGrid>
      <w:tr w:rsidR="00DA05F1" w:rsidRPr="005D02BF" w:rsidTr="00DA05F1">
        <w:trPr>
          <w:cantSplit/>
          <w:trHeight w:val="211"/>
          <w:tblHeader/>
        </w:trPr>
        <w:tc>
          <w:tcPr>
            <w:tcW w:w="2700" w:type="dxa"/>
            <w:gridSpan w:val="4"/>
            <w:vMerge w:val="restart"/>
            <w:vAlign w:val="center"/>
          </w:tcPr>
          <w:p w:rsidR="00DA05F1" w:rsidRPr="005D02BF" w:rsidRDefault="00DA05F1" w:rsidP="00DA05F1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bCs/>
                <w:sz w:val="14"/>
              </w:rPr>
            </w:pPr>
            <w:r w:rsidRPr="005D02BF">
              <w:rPr>
                <w:rFonts w:ascii="Arial" w:hAnsi="Arial" w:cs="Arial"/>
                <w:bCs/>
                <w:sz w:val="14"/>
              </w:rPr>
              <w:t>Sprawy wg repertoriów lub wykazów</w:t>
            </w:r>
          </w:p>
        </w:tc>
        <w:tc>
          <w:tcPr>
            <w:tcW w:w="419" w:type="dxa"/>
            <w:vMerge w:val="restart"/>
            <w:textDirection w:val="btLr"/>
            <w:vAlign w:val="center"/>
          </w:tcPr>
          <w:p w:rsidR="00DA05F1" w:rsidRPr="005D02BF" w:rsidRDefault="00DA05F1" w:rsidP="00DA05F1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bCs/>
                <w:sz w:val="14"/>
              </w:rPr>
            </w:pPr>
            <w:r w:rsidRPr="005D02BF">
              <w:rPr>
                <w:rFonts w:ascii="Arial" w:hAnsi="Arial" w:cs="Arial"/>
                <w:bCs/>
                <w:sz w:val="14"/>
              </w:rPr>
              <w:t>symbol</w:t>
            </w:r>
          </w:p>
        </w:tc>
        <w:tc>
          <w:tcPr>
            <w:tcW w:w="426" w:type="dxa"/>
            <w:vMerge w:val="restart"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Lp.</w:t>
            </w:r>
          </w:p>
        </w:tc>
        <w:tc>
          <w:tcPr>
            <w:tcW w:w="850" w:type="dxa"/>
            <w:vMerge w:val="restart"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Pozostało z ubiegłego roku</w:t>
            </w:r>
            <w:r w:rsidRPr="005D02BF">
              <w:rPr>
                <w:rFonts w:ascii="Arial" w:hAnsi="Arial" w:cs="Arial"/>
                <w:bCs/>
                <w:sz w:val="14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WPŁYNĘŁO</w:t>
            </w:r>
          </w:p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razem</w:t>
            </w:r>
          </w:p>
        </w:tc>
        <w:tc>
          <w:tcPr>
            <w:tcW w:w="8031" w:type="dxa"/>
            <w:gridSpan w:val="9"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ZAŁATWIONO</w:t>
            </w:r>
          </w:p>
        </w:tc>
        <w:tc>
          <w:tcPr>
            <w:tcW w:w="1692" w:type="dxa"/>
            <w:gridSpan w:val="2"/>
            <w:vMerge w:val="restart"/>
            <w:shd w:val="clear" w:color="auto" w:fill="auto"/>
            <w:vAlign w:val="center"/>
          </w:tcPr>
          <w:p w:rsidR="00DA05F1" w:rsidRPr="005D02BF" w:rsidRDefault="00DA05F1" w:rsidP="00DA05F1">
            <w:pPr>
              <w:ind w:left="-42" w:right="-38"/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odroczono</w:t>
            </w:r>
          </w:p>
        </w:tc>
        <w:tc>
          <w:tcPr>
            <w:tcW w:w="738" w:type="dxa"/>
            <w:vMerge w:val="restart"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Pozostało na okres następny</w:t>
            </w:r>
          </w:p>
        </w:tc>
      </w:tr>
      <w:tr w:rsidR="00DA05F1" w:rsidRPr="005D02BF" w:rsidTr="00DA05F1">
        <w:trPr>
          <w:cantSplit/>
          <w:trHeight w:val="217"/>
          <w:tblHeader/>
        </w:trPr>
        <w:tc>
          <w:tcPr>
            <w:tcW w:w="2700" w:type="dxa"/>
            <w:gridSpan w:val="4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19" w:type="dxa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6" w:type="dxa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razem</w:t>
            </w:r>
          </w:p>
        </w:tc>
        <w:tc>
          <w:tcPr>
            <w:tcW w:w="7371" w:type="dxa"/>
            <w:gridSpan w:val="8"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z tego (w rubr. 3)</w:t>
            </w:r>
          </w:p>
        </w:tc>
        <w:tc>
          <w:tcPr>
            <w:tcW w:w="1692" w:type="dxa"/>
            <w:gridSpan w:val="2"/>
            <w:vMerge/>
            <w:shd w:val="clear" w:color="auto" w:fill="auto"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38" w:type="dxa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A05F1" w:rsidRPr="005D02BF" w:rsidTr="00DA05F1">
        <w:trPr>
          <w:cantSplit/>
          <w:trHeight w:val="165"/>
          <w:tblHeader/>
        </w:trPr>
        <w:tc>
          <w:tcPr>
            <w:tcW w:w="2700" w:type="dxa"/>
            <w:gridSpan w:val="4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19" w:type="dxa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6" w:type="dxa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60" w:type="dxa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A05F1" w:rsidRPr="005D02BF" w:rsidRDefault="00DA05F1" w:rsidP="00DA05F1">
            <w:pPr>
              <w:spacing w:line="160" w:lineRule="exact"/>
              <w:ind w:left="-70" w:right="-70"/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uwzględniono</w:t>
            </w:r>
          </w:p>
          <w:p w:rsidR="00DA05F1" w:rsidRPr="005D02BF" w:rsidRDefault="00DA05F1" w:rsidP="00DA05F1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w całości</w:t>
            </w:r>
          </w:p>
          <w:p w:rsidR="00DA05F1" w:rsidRPr="005D02BF" w:rsidRDefault="00DA05F1" w:rsidP="00DA05F1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lub w części</w:t>
            </w:r>
          </w:p>
        </w:tc>
        <w:tc>
          <w:tcPr>
            <w:tcW w:w="850" w:type="dxa"/>
            <w:vMerge w:val="restart"/>
            <w:vAlign w:val="center"/>
          </w:tcPr>
          <w:p w:rsidR="00DA05F1" w:rsidRPr="005D02BF" w:rsidRDefault="00DA05F1" w:rsidP="00DA05F1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oddalono</w:t>
            </w:r>
          </w:p>
        </w:tc>
        <w:tc>
          <w:tcPr>
            <w:tcW w:w="709" w:type="dxa"/>
            <w:vMerge w:val="restart"/>
            <w:vAlign w:val="center"/>
          </w:tcPr>
          <w:p w:rsidR="00DA05F1" w:rsidRPr="005D02BF" w:rsidRDefault="00DA05F1" w:rsidP="00DA05F1">
            <w:pPr>
              <w:spacing w:line="160" w:lineRule="exact"/>
              <w:ind w:left="-34"/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 xml:space="preserve">zwrócono </w:t>
            </w:r>
          </w:p>
        </w:tc>
        <w:tc>
          <w:tcPr>
            <w:tcW w:w="850" w:type="dxa"/>
            <w:vMerge w:val="restart"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odrzucono</w:t>
            </w:r>
          </w:p>
        </w:tc>
        <w:tc>
          <w:tcPr>
            <w:tcW w:w="3119" w:type="dxa"/>
            <w:gridSpan w:val="3"/>
            <w:vAlign w:val="center"/>
          </w:tcPr>
          <w:p w:rsidR="00DA05F1" w:rsidRPr="005D02BF" w:rsidRDefault="00DA05F1" w:rsidP="00DA05F1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Umorzono</w:t>
            </w:r>
          </w:p>
        </w:tc>
        <w:tc>
          <w:tcPr>
            <w:tcW w:w="850" w:type="dxa"/>
            <w:vMerge w:val="restart"/>
            <w:vAlign w:val="center"/>
          </w:tcPr>
          <w:p w:rsidR="00DA05F1" w:rsidRPr="005D02BF" w:rsidRDefault="00DA05F1" w:rsidP="00DA05F1">
            <w:pPr>
              <w:spacing w:line="160" w:lineRule="exact"/>
              <w:ind w:left="-56" w:right="-28"/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Inne załatwienia</w:t>
            </w:r>
          </w:p>
        </w:tc>
        <w:tc>
          <w:tcPr>
            <w:tcW w:w="1692" w:type="dxa"/>
            <w:gridSpan w:val="2"/>
            <w:vMerge/>
            <w:shd w:val="clear" w:color="auto" w:fill="auto"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38" w:type="dxa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A05F1" w:rsidRPr="005D02BF" w:rsidTr="00DA05F1">
        <w:trPr>
          <w:cantSplit/>
          <w:trHeight w:val="332"/>
          <w:tblHeader/>
        </w:trPr>
        <w:tc>
          <w:tcPr>
            <w:tcW w:w="2700" w:type="dxa"/>
            <w:gridSpan w:val="4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19" w:type="dxa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6" w:type="dxa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60" w:type="dxa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3" w:type="dxa"/>
            <w:vMerge/>
            <w:vAlign w:val="center"/>
          </w:tcPr>
          <w:p w:rsidR="00DA05F1" w:rsidRPr="005D02BF" w:rsidRDefault="00DA05F1" w:rsidP="00DA05F1">
            <w:pPr>
              <w:spacing w:line="160" w:lineRule="exact"/>
              <w:ind w:left="-70" w:right="-7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:rsidR="00DA05F1" w:rsidRPr="005D02BF" w:rsidRDefault="00DA05F1" w:rsidP="00DA05F1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Merge/>
            <w:vAlign w:val="center"/>
          </w:tcPr>
          <w:p w:rsidR="00DA05F1" w:rsidRPr="005D02BF" w:rsidRDefault="00DA05F1" w:rsidP="00DA05F1">
            <w:pPr>
              <w:spacing w:line="160" w:lineRule="exact"/>
              <w:ind w:left="-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A05F1" w:rsidRPr="005D02BF" w:rsidRDefault="00DA05F1" w:rsidP="00DA05F1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ogółem</w:t>
            </w:r>
          </w:p>
        </w:tc>
        <w:tc>
          <w:tcPr>
            <w:tcW w:w="2268" w:type="dxa"/>
            <w:gridSpan w:val="2"/>
            <w:vAlign w:val="center"/>
          </w:tcPr>
          <w:p w:rsidR="00DA05F1" w:rsidRPr="005D02BF" w:rsidRDefault="00DA05F1" w:rsidP="00DA05F1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w tym w wyniku</w:t>
            </w:r>
          </w:p>
        </w:tc>
        <w:tc>
          <w:tcPr>
            <w:tcW w:w="850" w:type="dxa"/>
            <w:vMerge/>
            <w:vAlign w:val="center"/>
          </w:tcPr>
          <w:p w:rsidR="00DA05F1" w:rsidRPr="005D02BF" w:rsidRDefault="00DA05F1" w:rsidP="00DA05F1">
            <w:pPr>
              <w:spacing w:line="160" w:lineRule="exact"/>
              <w:ind w:left="-56" w:right="-28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gridSpan w:val="2"/>
            <w:vMerge/>
            <w:shd w:val="clear" w:color="auto" w:fill="auto"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38" w:type="dxa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A05F1" w:rsidRPr="005D02BF" w:rsidTr="00DA05F1">
        <w:trPr>
          <w:cantSplit/>
          <w:trHeight w:val="330"/>
          <w:tblHeader/>
        </w:trPr>
        <w:tc>
          <w:tcPr>
            <w:tcW w:w="2700" w:type="dxa"/>
            <w:gridSpan w:val="4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19" w:type="dxa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6" w:type="dxa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60" w:type="dxa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3" w:type="dxa"/>
            <w:vMerge/>
            <w:vAlign w:val="center"/>
          </w:tcPr>
          <w:p w:rsidR="00DA05F1" w:rsidRPr="005D02BF" w:rsidRDefault="00DA05F1" w:rsidP="00DA05F1">
            <w:pPr>
              <w:spacing w:line="160" w:lineRule="exact"/>
              <w:ind w:left="-70" w:right="-7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:rsidR="00DA05F1" w:rsidRPr="005D02BF" w:rsidRDefault="00DA05F1" w:rsidP="00DA05F1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Merge/>
            <w:vAlign w:val="center"/>
          </w:tcPr>
          <w:p w:rsidR="00DA05F1" w:rsidRPr="005D02BF" w:rsidRDefault="00DA05F1" w:rsidP="00DA05F1">
            <w:pPr>
              <w:spacing w:line="160" w:lineRule="exact"/>
              <w:ind w:left="-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Merge/>
            <w:vAlign w:val="center"/>
          </w:tcPr>
          <w:p w:rsidR="00DA05F1" w:rsidRPr="005D02BF" w:rsidRDefault="00DA05F1" w:rsidP="00DA05F1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34" w:type="dxa"/>
            <w:vAlign w:val="center"/>
          </w:tcPr>
          <w:p w:rsidR="00DA05F1" w:rsidRPr="005D02BF" w:rsidRDefault="00DA05F1" w:rsidP="00DA05F1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cofnięcia pozwu/odwołania/zażalenia</w:t>
            </w:r>
          </w:p>
        </w:tc>
        <w:tc>
          <w:tcPr>
            <w:tcW w:w="1134" w:type="dxa"/>
            <w:vAlign w:val="center"/>
          </w:tcPr>
          <w:p w:rsidR="00DA05F1" w:rsidRPr="005D02BF" w:rsidRDefault="00DA05F1" w:rsidP="00DA05F1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zawarcia ugody przed sądem</w:t>
            </w:r>
          </w:p>
        </w:tc>
        <w:tc>
          <w:tcPr>
            <w:tcW w:w="850" w:type="dxa"/>
            <w:vMerge/>
            <w:vAlign w:val="center"/>
          </w:tcPr>
          <w:p w:rsidR="00DA05F1" w:rsidRPr="005D02BF" w:rsidRDefault="00DA05F1" w:rsidP="00DA05F1">
            <w:pPr>
              <w:spacing w:line="160" w:lineRule="exact"/>
              <w:ind w:left="-56" w:right="-28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2"/>
              </w:rPr>
            </w:pPr>
            <w:r w:rsidRPr="005D02BF">
              <w:rPr>
                <w:rFonts w:ascii="Arial" w:hAnsi="Arial" w:cs="Arial"/>
                <w:sz w:val="12"/>
              </w:rPr>
              <w:t>ogółem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2"/>
              </w:rPr>
            </w:pPr>
            <w:r w:rsidRPr="005D02BF">
              <w:rPr>
                <w:rFonts w:ascii="Arial" w:hAnsi="Arial" w:cs="Arial"/>
                <w:sz w:val="12"/>
              </w:rPr>
              <w:t>w tym publikację orzeczenia</w:t>
            </w:r>
          </w:p>
        </w:tc>
        <w:tc>
          <w:tcPr>
            <w:tcW w:w="738" w:type="dxa"/>
            <w:vMerge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A05F1" w:rsidRPr="005D02BF" w:rsidTr="00DA05F1">
        <w:trPr>
          <w:cantSplit/>
          <w:tblHeader/>
        </w:trPr>
        <w:tc>
          <w:tcPr>
            <w:tcW w:w="2700" w:type="dxa"/>
            <w:gridSpan w:val="4"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419" w:type="dxa"/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12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13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14</w:t>
            </w:r>
          </w:p>
        </w:tc>
      </w:tr>
      <w:tr w:rsidR="0065345C" w:rsidRPr="005D02BF" w:rsidTr="00044DEE">
        <w:trPr>
          <w:cantSplit/>
          <w:trHeight w:val="904"/>
        </w:trPr>
        <w:tc>
          <w:tcPr>
            <w:tcW w:w="360" w:type="dxa"/>
            <w:gridSpan w:val="3"/>
            <w:vMerge w:val="restart"/>
            <w:shd w:val="clear" w:color="auto" w:fill="auto"/>
            <w:vAlign w:val="center"/>
          </w:tcPr>
          <w:p w:rsidR="0065345C" w:rsidRPr="005D02BF" w:rsidRDefault="0065345C" w:rsidP="00DA05F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5345C" w:rsidRPr="005D02BF" w:rsidRDefault="0065345C" w:rsidP="00DA05F1">
            <w:pPr>
              <w:jc w:val="both"/>
              <w:rPr>
                <w:rFonts w:ascii="Arial" w:hAnsi="Arial" w:cs="Arial"/>
                <w:sz w:val="11"/>
                <w:szCs w:val="11"/>
              </w:rPr>
            </w:pPr>
            <w:r w:rsidRPr="005D02BF">
              <w:rPr>
                <w:rFonts w:ascii="Arial" w:hAnsi="Arial" w:cs="Arial"/>
                <w:sz w:val="11"/>
                <w:szCs w:val="11"/>
              </w:rPr>
              <w:t>o których mowa w art. 7 ust. 1, art. 13 ust. 2, art. 18 ust. 3, art. 20, art. 22 ust. 1, art. 25d ust. 1, art. 27 ust. 6 i 9, art. 30 ust. 5 i art. 35a ust. 3, ustawy z dnia 7 maja 2010 r. o wspieraniu rozwoju usług i sieci telekomunikacyjnych (Dz. U. z 2016 r., poz. 1537, z późn. zm.)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65345C" w:rsidRPr="005D02BF" w:rsidRDefault="0065345C" w:rsidP="00DA05F1">
            <w:pPr>
              <w:ind w:left="-70" w:right="-72"/>
              <w:jc w:val="center"/>
            </w:pPr>
            <w:r w:rsidRPr="005D02BF">
              <w:rPr>
                <w:rFonts w:ascii="Arial" w:hAnsi="Arial" w:cs="Arial"/>
                <w:sz w:val="12"/>
                <w:szCs w:val="12"/>
              </w:rPr>
              <w:t>706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65345C" w:rsidRPr="005D02BF" w:rsidRDefault="0065345C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992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6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993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709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983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40</w:t>
            </w:r>
          </w:p>
        </w:tc>
      </w:tr>
      <w:tr w:rsidR="0065345C" w:rsidRPr="005D02BF" w:rsidTr="00DA05F1">
        <w:trPr>
          <w:cantSplit/>
          <w:trHeight w:val="227"/>
        </w:trPr>
        <w:tc>
          <w:tcPr>
            <w:tcW w:w="360" w:type="dxa"/>
            <w:gridSpan w:val="3"/>
            <w:vMerge/>
            <w:shd w:val="clear" w:color="auto" w:fill="auto"/>
            <w:vAlign w:val="center"/>
          </w:tcPr>
          <w:p w:rsidR="0065345C" w:rsidRPr="005D02BF" w:rsidRDefault="0065345C" w:rsidP="00DA05F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5345C" w:rsidRPr="005D02BF" w:rsidRDefault="0065345C" w:rsidP="00DA05F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inne bez symbolu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65345C" w:rsidRPr="005D02BF" w:rsidRDefault="0065345C" w:rsidP="00DA05F1">
            <w:pPr>
              <w:ind w:left="-70" w:right="-7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65345C" w:rsidRPr="005D02BF" w:rsidRDefault="0065345C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345C" w:rsidRPr="005D02BF" w:rsidTr="00044DEE">
        <w:trPr>
          <w:cantSplit/>
          <w:trHeight w:val="227"/>
        </w:trPr>
        <w:tc>
          <w:tcPr>
            <w:tcW w:w="2700" w:type="dxa"/>
            <w:gridSpan w:val="4"/>
            <w:vAlign w:val="center"/>
          </w:tcPr>
          <w:p w:rsidR="0065345C" w:rsidRPr="005D02BF" w:rsidRDefault="0065345C" w:rsidP="00EE4424">
            <w:pPr>
              <w:rPr>
                <w:rFonts w:ascii="Arial" w:hAnsi="Arial" w:cs="Arial"/>
                <w:b/>
                <w:bCs/>
                <w:sz w:val="16"/>
              </w:rPr>
            </w:pPr>
            <w:r w:rsidRPr="005D02BF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AmW </w:t>
            </w:r>
            <w:r w:rsidR="00EE4424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- </w:t>
            </w:r>
            <w:r w:rsidR="00EE4424" w:rsidRPr="005D02BF">
              <w:rPr>
                <w:rFonts w:ascii="Arial" w:hAnsi="Arial" w:cs="Arial"/>
                <w:bCs/>
                <w:sz w:val="14"/>
                <w:szCs w:val="14"/>
                <w:lang w:val="de-DE"/>
              </w:rPr>
              <w:t xml:space="preserve">razem (w. </w:t>
            </w:r>
            <w:r w:rsidR="00EE4424">
              <w:rPr>
                <w:rFonts w:ascii="Arial" w:hAnsi="Arial" w:cs="Arial"/>
                <w:bCs/>
                <w:sz w:val="14"/>
                <w:szCs w:val="14"/>
                <w:lang w:val="de-DE"/>
              </w:rPr>
              <w:t>21</w:t>
            </w:r>
            <w:r w:rsidR="00EE4424" w:rsidRPr="005D02BF">
              <w:rPr>
                <w:rFonts w:ascii="Arial" w:hAnsi="Arial" w:cs="Arial"/>
                <w:bCs/>
                <w:sz w:val="14"/>
                <w:szCs w:val="14"/>
                <w:lang w:val="de-DE"/>
              </w:rPr>
              <w:t xml:space="preserve"> </w:t>
            </w:r>
            <w:r w:rsidR="00EE4424">
              <w:rPr>
                <w:rFonts w:ascii="Arial" w:hAnsi="Arial" w:cs="Arial"/>
                <w:bCs/>
                <w:sz w:val="14"/>
                <w:szCs w:val="14"/>
                <w:lang w:val="de-DE"/>
              </w:rPr>
              <w:t>+ 22</w:t>
            </w:r>
            <w:r w:rsidR="00EE4424" w:rsidRPr="005D02BF">
              <w:rPr>
                <w:rFonts w:ascii="Arial" w:hAnsi="Arial" w:cs="Arial"/>
                <w:bCs/>
                <w:sz w:val="14"/>
                <w:szCs w:val="14"/>
                <w:lang w:val="de-DE"/>
              </w:rPr>
              <w:t>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65345C" w:rsidRPr="005D02BF" w:rsidRDefault="0065345C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65345C" w:rsidRPr="005D02BF" w:rsidRDefault="0065345C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992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175</w:t>
            </w:r>
          </w:p>
        </w:tc>
        <w:tc>
          <w:tcPr>
            <w:tcW w:w="66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993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3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181</w:t>
            </w:r>
          </w:p>
        </w:tc>
      </w:tr>
      <w:tr w:rsidR="0065345C" w:rsidRPr="005D02BF" w:rsidTr="00044DEE">
        <w:trPr>
          <w:cantSplit/>
          <w:trHeight w:val="227"/>
        </w:trPr>
        <w:tc>
          <w:tcPr>
            <w:tcW w:w="163" w:type="dxa"/>
            <w:vMerge w:val="restart"/>
            <w:textDirection w:val="btLr"/>
            <w:vAlign w:val="center"/>
          </w:tcPr>
          <w:p w:rsidR="0065345C" w:rsidRPr="005D02BF" w:rsidRDefault="00EE4424" w:rsidP="00DA05F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en-US"/>
              </w:rPr>
              <w:t>z tego</w:t>
            </w:r>
          </w:p>
        </w:tc>
        <w:tc>
          <w:tcPr>
            <w:tcW w:w="2537" w:type="dxa"/>
            <w:gridSpan w:val="3"/>
            <w:vAlign w:val="center"/>
          </w:tcPr>
          <w:p w:rsidR="0065345C" w:rsidRPr="005D02BF" w:rsidRDefault="0065345C" w:rsidP="00DA05F1">
            <w:pPr>
              <w:rPr>
                <w:rFonts w:ascii="Arial" w:hAnsi="Arial" w:cs="Arial"/>
                <w:b/>
                <w:bCs/>
                <w:sz w:val="16"/>
              </w:rPr>
            </w:pPr>
            <w:r w:rsidRPr="005D02BF">
              <w:rPr>
                <w:rFonts w:ascii="Arial" w:hAnsi="Arial" w:cs="Arial"/>
                <w:sz w:val="11"/>
                <w:szCs w:val="11"/>
              </w:rPr>
              <w:t xml:space="preserve"> o odmowę zawarcia umowy o zaopatrzenie w wodę lub odprowadzenie ścieków przez przedsiębiorstwo wodociągowo-kanalizacyjne (art. 27e ustawy z dnia 7 czerwca 2001 r. o zbiorowym zaopatrzeniu w wodę i zbiorowym odprowadzaniu ścieków)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65345C" w:rsidRPr="005D02BF" w:rsidRDefault="0065345C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725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65345C" w:rsidRPr="005D02BF" w:rsidRDefault="0065345C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66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164</w:t>
            </w:r>
          </w:p>
        </w:tc>
      </w:tr>
      <w:tr w:rsidR="0065345C" w:rsidRPr="005D02BF" w:rsidTr="00044DEE">
        <w:trPr>
          <w:cantSplit/>
          <w:trHeight w:val="227"/>
        </w:trPr>
        <w:tc>
          <w:tcPr>
            <w:tcW w:w="163" w:type="dxa"/>
            <w:vMerge/>
            <w:vAlign w:val="center"/>
          </w:tcPr>
          <w:p w:rsidR="0065345C" w:rsidRPr="005D02BF" w:rsidRDefault="0065345C" w:rsidP="00DA05F1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537" w:type="dxa"/>
            <w:gridSpan w:val="3"/>
            <w:vAlign w:val="center"/>
          </w:tcPr>
          <w:p w:rsidR="0065345C" w:rsidRPr="005D02BF" w:rsidRDefault="0065345C" w:rsidP="00DA05F1">
            <w:pPr>
              <w:rPr>
                <w:rFonts w:ascii="Arial" w:hAnsi="Arial" w:cs="Arial"/>
                <w:b/>
                <w:bCs/>
                <w:sz w:val="16"/>
              </w:rPr>
            </w:pPr>
            <w:r w:rsidRPr="005D02BF">
              <w:rPr>
                <w:rFonts w:ascii="Arial" w:hAnsi="Arial" w:cs="Arial"/>
                <w:sz w:val="11"/>
                <w:szCs w:val="11"/>
              </w:rPr>
              <w:t>o odcięcie dostawy wody lub zamknięcie przyłącza kanalizacyjnego lub odmowy przyłączenia do sieci nieruchomości osobie ubiegającej się o przyłączenie nieruchomości do sieci (art. 27e ustawy z dnia 7 czerwca 2001 r. o zbiorowym zaopatrzeniu w wodę i zbiorowym odprowadzaniu ścieków)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65345C" w:rsidRPr="005D02BF" w:rsidRDefault="0065345C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726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65345C" w:rsidRPr="005D02BF" w:rsidRDefault="0065345C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992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66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93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3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65345C" w:rsidRPr="005D02BF" w:rsidTr="00044DEE">
        <w:trPr>
          <w:cantSplit/>
          <w:trHeight w:val="227"/>
        </w:trPr>
        <w:tc>
          <w:tcPr>
            <w:tcW w:w="2700" w:type="dxa"/>
            <w:gridSpan w:val="4"/>
            <w:vAlign w:val="center"/>
          </w:tcPr>
          <w:p w:rsidR="0065345C" w:rsidRPr="005D02BF" w:rsidRDefault="0065345C" w:rsidP="00DA05F1">
            <w:pPr>
              <w:rPr>
                <w:rFonts w:ascii="Arial" w:hAnsi="Arial" w:cs="Arial"/>
                <w:b/>
                <w:bCs/>
                <w:sz w:val="16"/>
              </w:rPr>
            </w:pPr>
            <w:r w:rsidRPr="005D02BF">
              <w:rPr>
                <w:rFonts w:ascii="Arial" w:hAnsi="Arial" w:cs="Arial"/>
                <w:b/>
                <w:bCs/>
                <w:sz w:val="16"/>
              </w:rPr>
              <w:t>Amz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65345C" w:rsidRPr="005D02BF" w:rsidRDefault="0065345C" w:rsidP="00DA05F1">
            <w:pPr>
              <w:ind w:left="-70" w:right="-7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65345C" w:rsidRPr="005D02BF" w:rsidRDefault="0065345C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992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351</w:t>
            </w:r>
          </w:p>
        </w:tc>
        <w:tc>
          <w:tcPr>
            <w:tcW w:w="66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196</w:t>
            </w:r>
          </w:p>
        </w:tc>
        <w:tc>
          <w:tcPr>
            <w:tcW w:w="993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709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51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83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221</w:t>
            </w:r>
          </w:p>
        </w:tc>
      </w:tr>
      <w:tr w:rsidR="0065345C" w:rsidRPr="005D02BF" w:rsidTr="00044DEE">
        <w:trPr>
          <w:cantSplit/>
          <w:trHeight w:val="611"/>
        </w:trPr>
        <w:tc>
          <w:tcPr>
            <w:tcW w:w="175" w:type="dxa"/>
            <w:gridSpan w:val="2"/>
            <w:vMerge w:val="restart"/>
            <w:textDirection w:val="btLr"/>
            <w:vAlign w:val="center"/>
          </w:tcPr>
          <w:p w:rsidR="0065345C" w:rsidRPr="005D02BF" w:rsidRDefault="0065345C" w:rsidP="00DA05F1">
            <w:pPr>
              <w:ind w:left="42" w:right="-42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  <w:lang w:val="en-US"/>
              </w:rPr>
              <w:t>w tym</w:t>
            </w:r>
          </w:p>
        </w:tc>
        <w:tc>
          <w:tcPr>
            <w:tcW w:w="2525" w:type="dxa"/>
            <w:gridSpan w:val="2"/>
            <w:vAlign w:val="center"/>
          </w:tcPr>
          <w:p w:rsidR="0065345C" w:rsidRPr="005D02BF" w:rsidRDefault="0065345C" w:rsidP="00DA05F1">
            <w:pPr>
              <w:ind w:left="42" w:right="-42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5D02BF">
              <w:rPr>
                <w:rFonts w:ascii="Arial" w:hAnsi="Arial" w:cs="Arial"/>
                <w:sz w:val="11"/>
                <w:szCs w:val="11"/>
              </w:rPr>
              <w:t>zażalenia na postanowienie Prezesa Urzędu Komunikacji Elektronicznej, o którym mowa w art. 23 ustawy z dnia 16 lipca 2004 r. Prawo telekomunikacyjne (Dz. U. z 2017 r. poz. 1907)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65345C" w:rsidRPr="005D02BF" w:rsidRDefault="0065345C" w:rsidP="00DA05F1">
            <w:pPr>
              <w:ind w:left="-70" w:right="-72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735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65345C" w:rsidRPr="005D02BF" w:rsidRDefault="0065345C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345C" w:rsidRPr="005D02BF" w:rsidTr="00044DEE">
        <w:trPr>
          <w:cantSplit/>
          <w:trHeight w:val="535"/>
        </w:trPr>
        <w:tc>
          <w:tcPr>
            <w:tcW w:w="175" w:type="dxa"/>
            <w:gridSpan w:val="2"/>
            <w:vMerge/>
            <w:vAlign w:val="center"/>
          </w:tcPr>
          <w:p w:rsidR="0065345C" w:rsidRPr="005D02BF" w:rsidRDefault="0065345C" w:rsidP="00DA05F1">
            <w:pPr>
              <w:ind w:left="42" w:right="-42"/>
              <w:jc w:val="both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65345C" w:rsidRPr="005D02BF" w:rsidRDefault="0065345C" w:rsidP="00DA05F1">
            <w:pPr>
              <w:ind w:left="42" w:right="-42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5D02BF">
              <w:rPr>
                <w:rFonts w:ascii="Arial" w:hAnsi="Arial" w:cs="Arial"/>
                <w:sz w:val="11"/>
                <w:szCs w:val="11"/>
              </w:rPr>
              <w:t>zażalenia na postanowienia dyrektora regionalnego zarządu gospodarki wodnej Państwowego Gospodarstwa Wodnego Wody Polskie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65345C" w:rsidRPr="005D02BF" w:rsidRDefault="0065345C" w:rsidP="00DA05F1">
            <w:pPr>
              <w:ind w:left="-70" w:right="-7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740w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65345C" w:rsidRPr="005D02BF" w:rsidRDefault="0065345C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294</w:t>
            </w:r>
          </w:p>
        </w:tc>
        <w:tc>
          <w:tcPr>
            <w:tcW w:w="66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130</w:t>
            </w:r>
          </w:p>
        </w:tc>
        <w:tc>
          <w:tcPr>
            <w:tcW w:w="993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165</w:t>
            </w:r>
          </w:p>
        </w:tc>
      </w:tr>
      <w:tr w:rsidR="00863064" w:rsidRPr="005D02BF" w:rsidTr="00DA05F1">
        <w:trPr>
          <w:cantSplit/>
          <w:trHeight w:val="227"/>
        </w:trPr>
        <w:tc>
          <w:tcPr>
            <w:tcW w:w="2700" w:type="dxa"/>
            <w:gridSpan w:val="4"/>
            <w:vAlign w:val="center"/>
          </w:tcPr>
          <w:p w:rsidR="00863064" w:rsidRPr="005D02BF" w:rsidRDefault="00863064" w:rsidP="00DA05F1">
            <w:pPr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b/>
                <w:bCs/>
                <w:sz w:val="16"/>
              </w:rPr>
              <w:t>Amo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863064" w:rsidRPr="005D02BF" w:rsidRDefault="00863064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863064" w:rsidRPr="005D02BF" w:rsidRDefault="00863064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850" w:type="dxa"/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660" w:type="dxa"/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993" w:type="dxa"/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9" w:type="dxa"/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51" w:type="dxa"/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9" w:type="dxa"/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863064" w:rsidRPr="005D02BF" w:rsidTr="002E2C0C">
        <w:trPr>
          <w:cantSplit/>
          <w:trHeight w:val="227"/>
        </w:trPr>
        <w:tc>
          <w:tcPr>
            <w:tcW w:w="2700" w:type="dxa"/>
            <w:gridSpan w:val="4"/>
            <w:vAlign w:val="center"/>
          </w:tcPr>
          <w:p w:rsidR="00863064" w:rsidRPr="005D02BF" w:rsidRDefault="00863064" w:rsidP="00DA05F1">
            <w:pPr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b/>
                <w:bCs/>
                <w:sz w:val="16"/>
              </w:rPr>
              <w:t>WSC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863064" w:rsidRPr="005D02BF" w:rsidRDefault="00863064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863064" w:rsidRPr="005D02BF" w:rsidRDefault="00863064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850" w:type="dxa"/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0" w:type="dxa"/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</w:rPr>
              <w:t>a) b)</w:t>
            </w:r>
          </w:p>
        </w:tc>
        <w:tc>
          <w:tcPr>
            <w:tcW w:w="993" w:type="dxa"/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2C0C" w:rsidRPr="005D02BF" w:rsidTr="00044DEE">
        <w:trPr>
          <w:cantSplit/>
          <w:trHeight w:val="227"/>
        </w:trPr>
        <w:tc>
          <w:tcPr>
            <w:tcW w:w="2700" w:type="dxa"/>
            <w:gridSpan w:val="4"/>
            <w:vAlign w:val="center"/>
          </w:tcPr>
          <w:p w:rsidR="002E2C0C" w:rsidRPr="005D02BF" w:rsidRDefault="002E2C0C" w:rsidP="002E2C0C">
            <w:pPr>
              <w:rPr>
                <w:rFonts w:ascii="Arial" w:hAnsi="Arial" w:cs="Arial"/>
                <w:b/>
                <w:bCs/>
                <w:sz w:val="16"/>
              </w:rPr>
            </w:pPr>
            <w:r w:rsidRPr="002E2C0C">
              <w:rPr>
                <w:rFonts w:ascii="Arial" w:hAnsi="Arial" w:cs="Arial"/>
                <w:b/>
                <w:bCs/>
                <w:sz w:val="16"/>
              </w:rPr>
              <w:t>WSNc (skarga nadzwyczajna)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:rsidR="002E2C0C" w:rsidRPr="005D02BF" w:rsidRDefault="002E2C0C" w:rsidP="002E2C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E2C0C" w:rsidRPr="005D02BF" w:rsidRDefault="002E2C0C" w:rsidP="002E2C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18" w:space="0" w:color="auto"/>
            </w:tcBorders>
            <w:vAlign w:val="center"/>
          </w:tcPr>
          <w:p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</w:rPr>
            </w:pPr>
            <w:r w:rsidRPr="002E2C0C">
              <w:rPr>
                <w:rFonts w:ascii="Arial" w:hAnsi="Arial" w:cs="Arial"/>
                <w:color w:val="000000"/>
                <w:sz w:val="14"/>
                <w:szCs w:val="14"/>
              </w:rPr>
              <w:t>c)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3" w:type="dxa"/>
            <w:tcBorders>
              <w:bottom w:val="single" w:sz="18" w:space="0" w:color="auto"/>
            </w:tcBorders>
            <w:vAlign w:val="center"/>
          </w:tcPr>
          <w:p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04E4A" w:rsidRPr="00976966" w:rsidRDefault="00704E4A" w:rsidP="00704E4A">
      <w:pPr>
        <w:rPr>
          <w:rFonts w:ascii="Arial" w:hAnsi="Arial"/>
          <w:sz w:val="18"/>
          <w:szCs w:val="18"/>
        </w:rPr>
      </w:pPr>
      <w:r w:rsidRPr="00976966">
        <w:rPr>
          <w:rFonts w:ascii="Arial" w:hAnsi="Arial" w:cs="Arial"/>
          <w:b/>
          <w:sz w:val="18"/>
          <w:szCs w:val="18"/>
        </w:rPr>
        <w:t>a) Dział 1.a.</w:t>
      </w:r>
      <w:r w:rsidRPr="00976966">
        <w:rPr>
          <w:rFonts w:ascii="Arial" w:hAnsi="Arial"/>
          <w:sz w:val="18"/>
          <w:szCs w:val="18"/>
        </w:rPr>
        <w:t xml:space="preserve">  </w:t>
      </w:r>
      <w:r w:rsidRPr="00976966">
        <w:rPr>
          <w:rFonts w:ascii="Arial" w:hAnsi="Arial"/>
          <w:sz w:val="16"/>
          <w:szCs w:val="16"/>
        </w:rPr>
        <w:t>w tym: (skarga kasacyjna)</w:t>
      </w:r>
      <w:r w:rsidRPr="00976966"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4604"/>
        <w:gridCol w:w="440"/>
        <w:gridCol w:w="1250"/>
      </w:tblGrid>
      <w:tr w:rsidR="00704E4A" w:rsidRPr="00976966" w:rsidTr="00704E4A">
        <w:trPr>
          <w:cantSplit/>
          <w:trHeight w:hRule="exact" w:val="283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  <w:r w:rsidRPr="00976966">
              <w:rPr>
                <w:rFonts w:ascii="Arial" w:hAnsi="Arial"/>
                <w:sz w:val="14"/>
              </w:rPr>
              <w:t>Liczba spraw: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4E4A" w:rsidRPr="00976966" w:rsidRDefault="00B6655C" w:rsidP="00704E4A">
            <w:pPr>
              <w:spacing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-71120</wp:posOffset>
                      </wp:positionV>
                      <wp:extent cx="4902835" cy="2171700"/>
                      <wp:effectExtent l="0" t="0" r="0" b="190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835" cy="2171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4A97" w:rsidRPr="00DE5CBB" w:rsidRDefault="00F24A97" w:rsidP="00704E4A">
                                  <w:pPr>
                                    <w:shd w:val="clear" w:color="auto" w:fill="FFFFFF"/>
                                    <w:spacing w:line="180" w:lineRule="exac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</w:rPr>
                                  </w:pPr>
                                  <w:r w:rsidRPr="00DE5CB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>b)</w:t>
                                  </w:r>
                                  <w:r w:rsidRPr="00DE5CB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Dział 1.b</w:t>
                                  </w:r>
                                  <w:r w:rsidRPr="00DE5CB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DE5CBB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 w:rsidRPr="00DE5CBB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w tym: (skarga o stwierdzenie niezgodności z prawem)                                                                                                                                  </w:t>
                                  </w:r>
                                </w:p>
                                <w:tbl>
                                  <w:tblPr>
                                    <w:tblOverlap w:val="never"/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shd w:val="clear" w:color="auto" w:fill="FFFFFF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136"/>
                                    <w:gridCol w:w="4564"/>
                                    <w:gridCol w:w="440"/>
                                    <w:gridCol w:w="1250"/>
                                  </w:tblGrid>
                                  <w:tr w:rsidR="00F24A97" w:rsidRPr="00DE5CBB" w:rsidTr="00704E4A">
                                    <w:trPr>
                                      <w:cantSplit/>
                                      <w:trHeight w:hRule="exact" w:val="273"/>
                                    </w:trPr>
                                    <w:tc>
                                      <w:tcPr>
                                        <w:tcW w:w="6140" w:type="dxa"/>
                                        <w:gridSpan w:val="3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right w:val="single" w:sz="4" w:space="0" w:color="auto"/>
                                        </w:tcBorders>
                                        <w:shd w:val="clear" w:color="auto" w:fill="FFFFFF"/>
                                        <w:vAlign w:val="bottom"/>
                                      </w:tcPr>
                                      <w:p w:rsidR="00F24A97" w:rsidRPr="00DE5CBB" w:rsidRDefault="00F24A97" w:rsidP="00DE5CBB">
                                        <w:pPr>
                                          <w:spacing w:after="40" w:line="140" w:lineRule="exact"/>
                                          <w:ind w:left="85" w:right="85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</w:rPr>
                                        </w:pPr>
                                        <w:r w:rsidRPr="00DE5CBB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</w:rPr>
                                          <w:t>Liczba spraw: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8" w:space="0" w:color="auto"/>
                                          <w:right w:val="single" w:sz="4" w:space="0" w:color="auto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F24A97" w:rsidRPr="00DE5CBB" w:rsidRDefault="00F24A97" w:rsidP="00E05E2B">
                                        <w:pPr>
                                          <w:spacing w:after="40" w:line="140" w:lineRule="exact"/>
                                          <w:ind w:left="85" w:right="85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</w:rPr>
                                        </w:pPr>
                                        <w:r w:rsidRPr="00DE5CBB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</w:rPr>
                                          <w:t>Liczby spraw</w:t>
                                        </w:r>
                                      </w:p>
                                    </w:tc>
                                  </w:tr>
                                  <w:tr w:rsidR="00F24A97" w:rsidRPr="00DE5CBB" w:rsidTr="00543AA5">
                                    <w:trPr>
                                      <w:cantSplit/>
                                      <w:trHeight w:hRule="exact" w:val="340"/>
                                    </w:trPr>
                                    <w:tc>
                                      <w:tcPr>
                                        <w:tcW w:w="5700" w:type="dxa"/>
                                        <w:gridSpan w:val="2"/>
                                        <w:tcBorders>
                                          <w:left w:val="single" w:sz="8" w:space="0" w:color="auto"/>
                                          <w:right w:val="single" w:sz="18" w:space="0" w:color="auto"/>
                                        </w:tcBorders>
                                        <w:shd w:val="clear" w:color="auto" w:fill="FFFFFF"/>
                                        <w:vAlign w:val="bottom"/>
                                      </w:tcPr>
                                      <w:p w:rsidR="00F24A97" w:rsidRPr="00DE5CBB" w:rsidRDefault="00F24A97" w:rsidP="00373C5E">
                                        <w:pPr>
                                          <w:spacing w:after="40" w:line="140" w:lineRule="exact"/>
                                          <w:ind w:left="206" w:right="85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>P</w:t>
                                        </w:r>
                                        <w:r w:rsidRPr="00DE5CBB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>rzekazanych Sądowi Najwyższemu ze skargą o stwierdzenie niezgodności z prawem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tcBorders>
                                          <w:top w:val="single" w:sz="18" w:space="0" w:color="auto"/>
                                          <w:left w:val="single" w:sz="1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F24A97" w:rsidRPr="00DE5CBB" w:rsidRDefault="00F24A97" w:rsidP="00E05E2B">
                                        <w:pPr>
                                          <w:spacing w:after="40" w:line="140" w:lineRule="exact"/>
                                          <w:ind w:left="85" w:right="85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DE5CBB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w:t>01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0" w:type="dxa"/>
                                        <w:tcBorders>
                                          <w:top w:val="single" w:sz="18" w:space="0" w:color="auto"/>
                                          <w:left w:val="single" w:sz="4" w:space="0" w:color="auto"/>
                                          <w:right w:val="single" w:sz="18" w:space="0" w:color="auto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F24A97" w:rsidRDefault="00F24A97" w:rsidP="00543AA5">
                                        <w:pPr>
                                          <w:jc w:val="right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24A97" w:rsidRPr="00DE5CBB" w:rsidTr="00543AA5">
                                    <w:trPr>
                                      <w:cantSplit/>
                                      <w:trHeight w:hRule="exact" w:val="340"/>
                                    </w:trPr>
                                    <w:tc>
                                      <w:tcPr>
                                        <w:tcW w:w="5700" w:type="dxa"/>
                                        <w:gridSpan w:val="2"/>
                                        <w:tcBorders>
                                          <w:left w:val="single" w:sz="8" w:space="0" w:color="auto"/>
                                          <w:right w:val="single" w:sz="18" w:space="0" w:color="auto"/>
                                        </w:tcBorders>
                                        <w:shd w:val="clear" w:color="auto" w:fill="FFFFFF"/>
                                        <w:vAlign w:val="bottom"/>
                                      </w:tcPr>
                                      <w:p w:rsidR="00F24A97" w:rsidRPr="00DE5CBB" w:rsidRDefault="00F24A97" w:rsidP="00373C5E">
                                        <w:pPr>
                                          <w:spacing w:after="40" w:line="140" w:lineRule="exact"/>
                                          <w:ind w:left="206" w:right="85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>P</w:t>
                                        </w:r>
                                        <w:r w:rsidRPr="00DE5CBB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>rzesłanych z Sądu Najwyższego w okresie sprawozdawczym (w. 02 = w. 03 do 07)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tcBorders>
                                          <w:top w:val="single" w:sz="4" w:space="0" w:color="auto"/>
                                          <w:left w:val="single" w:sz="18" w:space="0" w:color="auto"/>
                                          <w:right w:val="single" w:sz="4" w:space="0" w:color="auto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F24A97" w:rsidRPr="00DE5CBB" w:rsidRDefault="00F24A97" w:rsidP="00E05E2B">
                                        <w:pPr>
                                          <w:spacing w:after="40" w:line="140" w:lineRule="exact"/>
                                          <w:ind w:left="85" w:right="85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DE5CBB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w:t>02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0" w:type="dxa"/>
                                        <w:tcBorders>
                                          <w:left w:val="single" w:sz="4" w:space="0" w:color="auto"/>
                                          <w:right w:val="single" w:sz="18" w:space="0" w:color="auto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F24A97" w:rsidRDefault="00F24A97" w:rsidP="00543AA5">
                                        <w:pPr>
                                          <w:jc w:val="right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24A97" w:rsidRPr="00DE5CBB" w:rsidTr="00543AA5">
                                    <w:trPr>
                                      <w:cantSplit/>
                                      <w:trHeight w:hRule="exact" w:val="340"/>
                                    </w:trPr>
                                    <w:tc>
                                      <w:tcPr>
                                        <w:tcW w:w="1136" w:type="dxa"/>
                                        <w:vMerge w:val="restart"/>
                                        <w:tcBorders>
                                          <w:left w:val="single" w:sz="8" w:space="0" w:color="auto"/>
                                          <w:bottom w:val="single" w:sz="8" w:space="0" w:color="auto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F24A97" w:rsidRPr="00DE5CBB" w:rsidRDefault="00F24A97" w:rsidP="00E05E2B">
                                        <w:pPr>
                                          <w:spacing w:after="40" w:line="140" w:lineRule="exact"/>
                                          <w:ind w:left="85" w:right="85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DE5CBB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>w których</w:t>
                                        </w:r>
                                      </w:p>
                                      <w:p w:rsidR="00F24A97" w:rsidRPr="00DE5CBB" w:rsidRDefault="00F24A97" w:rsidP="00E05E2B">
                                        <w:pPr>
                                          <w:spacing w:after="40" w:line="140" w:lineRule="exact"/>
                                          <w:ind w:left="85" w:right="85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DE5CBB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>Sąd Najwyższy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64" w:type="dxa"/>
                                        <w:tcBorders>
                                          <w:right w:val="nil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F24A97" w:rsidRPr="00DE5CBB" w:rsidRDefault="00F24A97" w:rsidP="00DE5CBB">
                                        <w:pPr>
                                          <w:spacing w:after="40" w:line="140" w:lineRule="exact"/>
                                          <w:ind w:left="85" w:right="85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DE5CBB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>odmówił przyjęcia skargi (art.424</w:t>
                                        </w:r>
                                        <w:r w:rsidRPr="00DE5CBB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  <w:vertAlign w:val="superscript"/>
                                          </w:rPr>
                                          <w:t>9</w:t>
                                        </w:r>
                                        <w:r w:rsidRPr="00DE5CBB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 xml:space="preserve"> kpc)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tcBorders>
                                          <w:left w:val="single" w:sz="18" w:space="0" w:color="auto"/>
                                          <w:right w:val="single" w:sz="4" w:space="0" w:color="auto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F24A97" w:rsidRPr="00DE5CBB" w:rsidRDefault="00F24A97" w:rsidP="00E05E2B">
                                        <w:pPr>
                                          <w:spacing w:after="40" w:line="140" w:lineRule="exact"/>
                                          <w:ind w:left="85" w:right="85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DE5CBB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w:t>03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0" w:type="dxa"/>
                                        <w:tcBorders>
                                          <w:left w:val="single" w:sz="4" w:space="0" w:color="auto"/>
                                          <w:right w:val="single" w:sz="18" w:space="0" w:color="auto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F24A97" w:rsidRDefault="00F24A97" w:rsidP="00543AA5">
                                        <w:pPr>
                                          <w:jc w:val="right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24A97" w:rsidRPr="00DE5CBB" w:rsidTr="00543AA5">
                                    <w:trPr>
                                      <w:cantSplit/>
                                      <w:trHeight w:hRule="exact" w:val="340"/>
                                    </w:trPr>
                                    <w:tc>
                                      <w:tcPr>
                                        <w:tcW w:w="1136" w:type="dxa"/>
                                        <w:vMerge/>
                                        <w:tcBorders>
                                          <w:left w:val="single" w:sz="8" w:space="0" w:color="auto"/>
                                          <w:bottom w:val="single" w:sz="8" w:space="0" w:color="auto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F24A97" w:rsidRPr="00DE5CBB" w:rsidRDefault="00F24A97" w:rsidP="00E05E2B">
                                        <w:pPr>
                                          <w:spacing w:after="40" w:line="140" w:lineRule="exact"/>
                                          <w:ind w:left="85" w:right="85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64" w:type="dxa"/>
                                        <w:tcBorders>
                                          <w:right w:val="nil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F24A97" w:rsidRPr="00DE5CBB" w:rsidRDefault="00F24A97" w:rsidP="00DE5CBB">
                                        <w:pPr>
                                          <w:spacing w:after="40" w:line="140" w:lineRule="exact"/>
                                          <w:ind w:left="85" w:right="85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DE5CBB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>odrzucił skargę (art.424</w:t>
                                        </w:r>
                                        <w:r w:rsidRPr="00DE5CBB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  <w:vertAlign w:val="superscript"/>
                                          </w:rPr>
                                          <w:t xml:space="preserve">8 </w:t>
                                        </w:r>
                                        <w:r w:rsidRPr="00DE5CBB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 xml:space="preserve">kpc)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tcBorders>
                                          <w:left w:val="single" w:sz="18" w:space="0" w:color="auto"/>
                                          <w:right w:val="single" w:sz="4" w:space="0" w:color="auto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F24A97" w:rsidRPr="00DE5CBB" w:rsidRDefault="00F24A97" w:rsidP="00E05E2B">
                                        <w:pPr>
                                          <w:spacing w:after="40" w:line="140" w:lineRule="exact"/>
                                          <w:ind w:left="85" w:right="85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DE5CBB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w:t>04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0" w:type="dxa"/>
                                        <w:tcBorders>
                                          <w:left w:val="single" w:sz="4" w:space="0" w:color="auto"/>
                                          <w:right w:val="single" w:sz="18" w:space="0" w:color="auto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F24A97" w:rsidRDefault="00F24A97" w:rsidP="00543AA5">
                                        <w:pPr>
                                          <w:jc w:val="right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24A97" w:rsidRPr="00DE5CBB" w:rsidTr="00543AA5">
                                    <w:trPr>
                                      <w:cantSplit/>
                                      <w:trHeight w:hRule="exact" w:val="340"/>
                                    </w:trPr>
                                    <w:tc>
                                      <w:tcPr>
                                        <w:tcW w:w="1136" w:type="dxa"/>
                                        <w:vMerge/>
                                        <w:tcBorders>
                                          <w:left w:val="single" w:sz="8" w:space="0" w:color="auto"/>
                                          <w:bottom w:val="single" w:sz="8" w:space="0" w:color="auto"/>
                                        </w:tcBorders>
                                        <w:shd w:val="clear" w:color="auto" w:fill="FFFFFF"/>
                                        <w:vAlign w:val="bottom"/>
                                      </w:tcPr>
                                      <w:p w:rsidR="00F24A97" w:rsidRPr="00DE5CBB" w:rsidRDefault="00F24A97" w:rsidP="00E05E2B">
                                        <w:pPr>
                                          <w:shd w:val="clear" w:color="auto" w:fill="FFFF99"/>
                                          <w:spacing w:after="40" w:line="140" w:lineRule="exact"/>
                                          <w:ind w:left="85" w:right="85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64" w:type="dxa"/>
                                        <w:tcBorders>
                                          <w:right w:val="nil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F24A97" w:rsidRPr="00DE5CBB" w:rsidRDefault="00F24A97" w:rsidP="00DE5CBB">
                                        <w:pPr>
                                          <w:spacing w:after="40" w:line="140" w:lineRule="exact"/>
                                          <w:ind w:left="85" w:right="85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DE5CBB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>oddalił skargę  (art.424</w:t>
                                        </w:r>
                                        <w:r w:rsidRPr="00DE5CBB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  <w:vertAlign w:val="superscript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  <w:vertAlign w:val="superscript"/>
                                          </w:rPr>
                                          <w:t>1</w:t>
                                        </w:r>
                                        <w:r w:rsidRPr="00DE5CBB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 xml:space="preserve"> §1 kpc)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tcBorders>
                                          <w:left w:val="single" w:sz="18" w:space="0" w:color="auto"/>
                                          <w:right w:val="single" w:sz="4" w:space="0" w:color="auto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F24A97" w:rsidRPr="00DE5CBB" w:rsidRDefault="00F24A97" w:rsidP="00E05E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DE5CBB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w:t>05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0" w:type="dxa"/>
                                        <w:tcBorders>
                                          <w:left w:val="single" w:sz="4" w:space="0" w:color="auto"/>
                                          <w:right w:val="single" w:sz="18" w:space="0" w:color="auto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F24A97" w:rsidRDefault="00F24A97" w:rsidP="00543AA5">
                                        <w:pPr>
                                          <w:jc w:val="right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24A97" w:rsidRPr="00DE5CBB" w:rsidTr="00543AA5">
                                    <w:trPr>
                                      <w:cantSplit/>
                                      <w:trHeight w:hRule="exact" w:val="340"/>
                                    </w:trPr>
                                    <w:tc>
                                      <w:tcPr>
                                        <w:tcW w:w="1136" w:type="dxa"/>
                                        <w:vMerge/>
                                        <w:tcBorders>
                                          <w:left w:val="single" w:sz="8" w:space="0" w:color="auto"/>
                                          <w:bottom w:val="single" w:sz="8" w:space="0" w:color="auto"/>
                                        </w:tcBorders>
                                        <w:shd w:val="clear" w:color="auto" w:fill="FFFFFF"/>
                                        <w:vAlign w:val="bottom"/>
                                      </w:tcPr>
                                      <w:p w:rsidR="00F24A97" w:rsidRPr="00DE5CBB" w:rsidRDefault="00F24A97" w:rsidP="00E05E2B">
                                        <w:pPr>
                                          <w:shd w:val="clear" w:color="auto" w:fill="FFFF99"/>
                                          <w:spacing w:after="40" w:line="140" w:lineRule="exact"/>
                                          <w:ind w:left="85" w:right="85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64" w:type="dxa"/>
                                        <w:tcBorders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F24A97" w:rsidRPr="00DE5CBB" w:rsidRDefault="00F24A97" w:rsidP="00DE5CBB">
                                        <w:pPr>
                                          <w:ind w:left="85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DE5CBB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>uwzględnił skargę (art.424</w:t>
                                        </w:r>
                                        <w:r w:rsidRPr="00DE5CBB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  <w:vertAlign w:val="superscript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  <w:vertAlign w:val="superscript"/>
                                          </w:rPr>
                                          <w:t>1</w:t>
                                        </w:r>
                                        <w:r w:rsidRPr="00DE5CBB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 xml:space="preserve"> §2 kpc)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tcBorders>
                                          <w:left w:val="single" w:sz="1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F24A97" w:rsidRPr="00DE5CBB" w:rsidRDefault="00F24A97" w:rsidP="00E05E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DE5CBB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w:t>06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0" w:type="dxa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18" w:space="0" w:color="auto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F24A97" w:rsidRDefault="00F24A97" w:rsidP="00543AA5">
                                        <w:pPr>
                                          <w:jc w:val="right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24A97" w:rsidRPr="00DE5CBB" w:rsidTr="00543AA5">
                                    <w:trPr>
                                      <w:cantSplit/>
                                      <w:trHeight w:hRule="exact" w:val="340"/>
                                    </w:trPr>
                                    <w:tc>
                                      <w:tcPr>
                                        <w:tcW w:w="1136" w:type="dxa"/>
                                        <w:vMerge/>
                                        <w:tcBorders>
                                          <w:left w:val="single" w:sz="8" w:space="0" w:color="auto"/>
                                          <w:bottom w:val="single" w:sz="8" w:space="0" w:color="auto"/>
                                        </w:tcBorders>
                                        <w:shd w:val="clear" w:color="auto" w:fill="FFFFFF"/>
                                        <w:vAlign w:val="bottom"/>
                                      </w:tcPr>
                                      <w:p w:rsidR="00F24A97" w:rsidRPr="00DE5CBB" w:rsidRDefault="00F24A97" w:rsidP="00E05E2B">
                                        <w:pPr>
                                          <w:shd w:val="clear" w:color="auto" w:fill="FFFF99"/>
                                          <w:spacing w:after="40" w:line="140" w:lineRule="exact"/>
                                          <w:ind w:left="85" w:right="85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64" w:type="dxa"/>
                                        <w:tcBorders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F24A97" w:rsidRPr="00DE5CBB" w:rsidRDefault="00F24A97" w:rsidP="00DE5CBB">
                                        <w:pPr>
                                          <w:ind w:left="85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>załatwił w inny sposób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tcBorders>
                                          <w:left w:val="single" w:sz="18" w:space="0" w:color="auto"/>
                                          <w:bottom w:val="single" w:sz="18" w:space="0" w:color="auto"/>
                                          <w:right w:val="single" w:sz="4" w:space="0" w:color="auto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F24A97" w:rsidRPr="00DE5CBB" w:rsidRDefault="00F24A97" w:rsidP="00E05E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DE5CBB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w:t>07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0" w:type="dxa"/>
                                        <w:tcBorders>
                                          <w:left w:val="single" w:sz="4" w:space="0" w:color="auto"/>
                                          <w:bottom w:val="single" w:sz="18" w:space="0" w:color="auto"/>
                                          <w:right w:val="single" w:sz="18" w:space="0" w:color="auto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F24A97" w:rsidRDefault="00F24A97" w:rsidP="00543AA5">
                                        <w:pPr>
                                          <w:jc w:val="right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24A97" w:rsidRDefault="00F24A97" w:rsidP="00704E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95.5pt;margin-top:-5.6pt;width:386.05pt;height:1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hutwIAALo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" filled="f" stroked="f">
                      <v:textbox>
                        <w:txbxContent>
                          <w:p w:rsidR="00F24A97" w:rsidRPr="00DE5CBB" w:rsidRDefault="00F24A97" w:rsidP="00704E4A">
                            <w:pPr>
                              <w:shd w:val="clear" w:color="auto" w:fill="FFFFFF"/>
                              <w:spacing w:line="18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DE5CBB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</w:rPr>
                              <w:t>b)</w:t>
                            </w:r>
                            <w:r w:rsidRPr="00DE5C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Dział 1.b</w:t>
                            </w:r>
                            <w:r w:rsidRPr="00DE5CBB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DE5CBB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DE5CB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w tym: (skarga o stwierdzenie niezgodności z prawem)                                                                                                                                  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6"/>
                              <w:gridCol w:w="4564"/>
                              <w:gridCol w:w="440"/>
                              <w:gridCol w:w="1250"/>
                            </w:tblGrid>
                            <w:tr w:rsidR="00F24A97" w:rsidRPr="00DE5CBB" w:rsidTr="00704E4A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6140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4A97" w:rsidRPr="00DE5CBB" w:rsidRDefault="00F24A97" w:rsidP="00DE5CBB">
                                  <w:pPr>
                                    <w:spacing w:after="40" w:line="140" w:lineRule="exact"/>
                                    <w:ind w:left="85" w:right="85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</w:rPr>
                                  </w:pPr>
                                  <w:r w:rsidRPr="00DE5CBB"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</w:rPr>
                                    <w:t>Liczba spraw: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4A97" w:rsidRPr="00DE5CBB" w:rsidRDefault="00F24A97" w:rsidP="00E05E2B">
                                  <w:pPr>
                                    <w:spacing w:after="40" w:line="140" w:lineRule="exact"/>
                                    <w:ind w:left="85" w:right="85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</w:rPr>
                                  </w:pPr>
                                  <w:r w:rsidRPr="00DE5CBB"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</w:rPr>
                                    <w:t>Liczby spraw</w:t>
                                  </w:r>
                                </w:p>
                              </w:tc>
                            </w:tr>
                            <w:tr w:rsidR="00F24A97" w:rsidRPr="00DE5CBB" w:rsidTr="00543AA5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5700" w:type="dxa"/>
                                  <w:gridSpan w:val="2"/>
                                  <w:tcBorders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4A97" w:rsidRPr="00DE5CBB" w:rsidRDefault="00F24A97" w:rsidP="00373C5E">
                                  <w:pPr>
                                    <w:spacing w:after="40" w:line="140" w:lineRule="exact"/>
                                    <w:ind w:left="206" w:right="85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Pr="00DE5CBB"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rzekazanych Sądowi Najwyższemu ze skargą o stwierdzenie niezgodności z prawem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4A97" w:rsidRPr="00DE5CBB" w:rsidRDefault="00F24A97" w:rsidP="00E05E2B">
                                  <w:pPr>
                                    <w:spacing w:after="40" w:line="140" w:lineRule="exact"/>
                                    <w:ind w:left="85" w:right="85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DE5CBB"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4A97" w:rsidRDefault="00F24A97" w:rsidP="00543AA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4A97" w:rsidRPr="00DE5CBB" w:rsidTr="00543AA5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5700" w:type="dxa"/>
                                  <w:gridSpan w:val="2"/>
                                  <w:tcBorders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4A97" w:rsidRPr="00DE5CBB" w:rsidRDefault="00F24A97" w:rsidP="00373C5E">
                                  <w:pPr>
                                    <w:spacing w:after="40" w:line="140" w:lineRule="exact"/>
                                    <w:ind w:left="206" w:right="85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Pr="00DE5CBB"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rzesłanych z Sądu Najwyższego w okresie sprawozdawczym (w. 02 = w. 03 do 07)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4A97" w:rsidRPr="00DE5CBB" w:rsidRDefault="00F24A97" w:rsidP="00E05E2B">
                                  <w:pPr>
                                    <w:spacing w:after="40" w:line="140" w:lineRule="exact"/>
                                    <w:ind w:left="85" w:right="85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DE5CBB"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4A97" w:rsidRDefault="00F24A97" w:rsidP="00543AA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4A97" w:rsidRPr="00DE5CBB" w:rsidTr="00543AA5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1136" w:type="dxa"/>
                                  <w:vMerge w:val="restart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4A97" w:rsidRPr="00DE5CBB" w:rsidRDefault="00F24A97" w:rsidP="00E05E2B">
                                  <w:pPr>
                                    <w:spacing w:after="40" w:line="140" w:lineRule="exact"/>
                                    <w:ind w:left="85" w:right="85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DE5CBB"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w których</w:t>
                                  </w:r>
                                </w:p>
                                <w:p w:rsidR="00F24A97" w:rsidRPr="00DE5CBB" w:rsidRDefault="00F24A97" w:rsidP="00E05E2B">
                                  <w:pPr>
                                    <w:spacing w:after="40" w:line="140" w:lineRule="exact"/>
                                    <w:ind w:left="85" w:right="85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DE5CBB"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Sąd Najwyższy</w:t>
                                  </w:r>
                                </w:p>
                              </w:tc>
                              <w:tc>
                                <w:tcPr>
                                  <w:tcW w:w="4564" w:type="dxa"/>
                                  <w:tcBorders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4A97" w:rsidRPr="00DE5CBB" w:rsidRDefault="00F24A97" w:rsidP="00DE5CBB">
                                  <w:pPr>
                                    <w:spacing w:after="40" w:line="140" w:lineRule="exact"/>
                                    <w:ind w:left="85" w:right="85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DE5CBB"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odmówił przyjęcia skargi (art.424</w:t>
                                  </w:r>
                                  <w:r w:rsidRPr="00DE5CBB"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  <w:vertAlign w:val="superscript"/>
                                    </w:rPr>
                                    <w:t>9</w:t>
                                  </w:r>
                                  <w:r w:rsidRPr="00DE5CBB"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kpc)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4A97" w:rsidRPr="00DE5CBB" w:rsidRDefault="00F24A97" w:rsidP="00E05E2B">
                                  <w:pPr>
                                    <w:spacing w:after="40" w:line="140" w:lineRule="exact"/>
                                    <w:ind w:left="85" w:right="85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DE5CBB"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4A97" w:rsidRDefault="00F24A97" w:rsidP="00543AA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4A97" w:rsidRPr="00DE5CBB" w:rsidTr="00543AA5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4A97" w:rsidRPr="00DE5CBB" w:rsidRDefault="00F24A97" w:rsidP="00E05E2B">
                                  <w:pPr>
                                    <w:spacing w:after="40" w:line="140" w:lineRule="exact"/>
                                    <w:ind w:left="85" w:right="85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4" w:type="dxa"/>
                                  <w:tcBorders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4A97" w:rsidRPr="00DE5CBB" w:rsidRDefault="00F24A97" w:rsidP="00DE5CBB">
                                  <w:pPr>
                                    <w:spacing w:after="40" w:line="140" w:lineRule="exact"/>
                                    <w:ind w:left="85" w:right="85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DE5CBB"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odrzucił skargę (art.424</w:t>
                                  </w:r>
                                  <w:r w:rsidRPr="00DE5CBB"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  <w:vertAlign w:val="superscript"/>
                                    </w:rPr>
                                    <w:t xml:space="preserve">8 </w:t>
                                  </w:r>
                                  <w:r w:rsidRPr="00DE5CBB"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kpc) 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4A97" w:rsidRPr="00DE5CBB" w:rsidRDefault="00F24A97" w:rsidP="00E05E2B">
                                  <w:pPr>
                                    <w:spacing w:after="40" w:line="140" w:lineRule="exact"/>
                                    <w:ind w:left="85" w:right="85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DE5CBB"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4A97" w:rsidRDefault="00F24A97" w:rsidP="00543AA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4A97" w:rsidRPr="00DE5CBB" w:rsidTr="00543AA5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4A97" w:rsidRPr="00DE5CBB" w:rsidRDefault="00F24A97" w:rsidP="00E05E2B">
                                  <w:pPr>
                                    <w:shd w:val="clear" w:color="auto" w:fill="FFFF99"/>
                                    <w:spacing w:after="40" w:line="140" w:lineRule="exact"/>
                                    <w:ind w:left="85" w:right="85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4" w:type="dxa"/>
                                  <w:tcBorders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4A97" w:rsidRPr="00DE5CBB" w:rsidRDefault="00F24A97" w:rsidP="00DE5CBB">
                                  <w:pPr>
                                    <w:spacing w:after="40" w:line="140" w:lineRule="exact"/>
                                    <w:ind w:left="85" w:right="85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DE5CBB"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oddalił skargę  (art.424</w:t>
                                  </w:r>
                                  <w:r w:rsidRPr="00DE5CBB"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  <w:vertAlign w:val="superscript"/>
                                    </w:rPr>
                                    <w:t>1</w:t>
                                  </w:r>
                                  <w:r w:rsidRPr="00DE5CBB"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§1 kpc)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4A97" w:rsidRPr="00DE5CBB" w:rsidRDefault="00F24A97" w:rsidP="00E05E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DE5CBB"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4A97" w:rsidRDefault="00F24A97" w:rsidP="00543AA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4A97" w:rsidRPr="00DE5CBB" w:rsidTr="00543AA5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4A97" w:rsidRPr="00DE5CBB" w:rsidRDefault="00F24A97" w:rsidP="00E05E2B">
                                  <w:pPr>
                                    <w:shd w:val="clear" w:color="auto" w:fill="FFFF99"/>
                                    <w:spacing w:after="40" w:line="140" w:lineRule="exact"/>
                                    <w:ind w:left="85" w:right="85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4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4A97" w:rsidRPr="00DE5CBB" w:rsidRDefault="00F24A97" w:rsidP="00DE5CBB">
                                  <w:pPr>
                                    <w:ind w:left="85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DE5CBB"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uwzględnił skargę (art.424</w:t>
                                  </w:r>
                                  <w:r w:rsidRPr="00DE5CBB"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  <w:vertAlign w:val="superscript"/>
                                    </w:rPr>
                                    <w:t>1</w:t>
                                  </w:r>
                                  <w:r w:rsidRPr="00DE5CBB"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§2 kpc)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4A97" w:rsidRPr="00DE5CBB" w:rsidRDefault="00F24A97" w:rsidP="00E05E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DE5CBB"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4A97" w:rsidRDefault="00F24A97" w:rsidP="00543AA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4A97" w:rsidRPr="00DE5CBB" w:rsidTr="00543AA5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4A97" w:rsidRPr="00DE5CBB" w:rsidRDefault="00F24A97" w:rsidP="00E05E2B">
                                  <w:pPr>
                                    <w:shd w:val="clear" w:color="auto" w:fill="FFFF99"/>
                                    <w:spacing w:after="40" w:line="140" w:lineRule="exact"/>
                                    <w:ind w:left="85" w:right="85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4" w:type="dxa"/>
                                  <w:tcBorders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4A97" w:rsidRPr="00DE5CBB" w:rsidRDefault="00F24A97" w:rsidP="00DE5CBB">
                                  <w:pPr>
                                    <w:ind w:left="85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załatwił w inny sposób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4A97" w:rsidRPr="00DE5CBB" w:rsidRDefault="00F24A97" w:rsidP="00E05E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DE5CBB"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4A97" w:rsidRDefault="00F24A97" w:rsidP="00543AA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4A97" w:rsidRDefault="00F24A97" w:rsidP="00704E4A"/>
                        </w:txbxContent>
                      </v:textbox>
                    </v:shape>
                  </w:pict>
                </mc:Fallback>
              </mc:AlternateContent>
            </w:r>
            <w:r w:rsidR="00704E4A" w:rsidRPr="00976966">
              <w:rPr>
                <w:rFonts w:ascii="Arial" w:hAnsi="Arial"/>
                <w:sz w:val="14"/>
              </w:rPr>
              <w:t>Liczby spraw</w:t>
            </w:r>
          </w:p>
        </w:tc>
      </w:tr>
      <w:tr w:rsidR="00704E4A" w:rsidRPr="00976966" w:rsidTr="00704E4A">
        <w:trPr>
          <w:cantSplit/>
          <w:trHeight w:hRule="exact" w:val="360"/>
        </w:trPr>
        <w:tc>
          <w:tcPr>
            <w:tcW w:w="5740" w:type="dxa"/>
            <w:gridSpan w:val="2"/>
            <w:tcBorders>
              <w:left w:val="single" w:sz="8" w:space="0" w:color="auto"/>
              <w:right w:val="nil"/>
            </w:tcBorders>
            <w:vAlign w:val="bottom"/>
          </w:tcPr>
          <w:p w:rsidR="00704E4A" w:rsidRPr="00976966" w:rsidRDefault="00704E4A" w:rsidP="00704E4A">
            <w:pPr>
              <w:spacing w:after="40" w:line="140" w:lineRule="exact"/>
              <w:ind w:left="242" w:right="8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r w:rsidRPr="00976966">
              <w:rPr>
                <w:rFonts w:ascii="Arial" w:hAnsi="Arial"/>
                <w:sz w:val="14"/>
              </w:rPr>
              <w:t>Przekazanych Sądowi Najwyższemu ze skargą kasacyjną w okresie sprawozdawczym</w:t>
            </w: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704E4A" w:rsidRPr="00976966" w:rsidRDefault="00704E4A" w:rsidP="00704E4A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976966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2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704E4A" w:rsidRDefault="00704E4A" w:rsidP="00704E4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04E4A" w:rsidRPr="00976966" w:rsidTr="00704E4A">
        <w:trPr>
          <w:cantSplit/>
          <w:trHeight w:hRule="exact" w:val="360"/>
        </w:trPr>
        <w:tc>
          <w:tcPr>
            <w:tcW w:w="5740" w:type="dxa"/>
            <w:gridSpan w:val="2"/>
            <w:tcBorders>
              <w:left w:val="single" w:sz="8" w:space="0" w:color="auto"/>
              <w:right w:val="nil"/>
            </w:tcBorders>
            <w:vAlign w:val="bottom"/>
          </w:tcPr>
          <w:p w:rsidR="00704E4A" w:rsidRPr="00976966" w:rsidRDefault="00704E4A" w:rsidP="00704E4A">
            <w:pPr>
              <w:spacing w:after="40" w:line="140" w:lineRule="exact"/>
              <w:ind w:left="242" w:right="85"/>
              <w:rPr>
                <w:rFonts w:ascii="Arial" w:hAnsi="Arial"/>
                <w:sz w:val="14"/>
              </w:rPr>
            </w:pPr>
            <w:r w:rsidRPr="00976966">
              <w:rPr>
                <w:rFonts w:ascii="Arial" w:hAnsi="Arial"/>
                <w:sz w:val="14"/>
              </w:rPr>
              <w:t>Przesłanych z Sądu Najwyższego w okresie sprawozdawczym (w. 02 = w. 03 do 08)</w:t>
            </w:r>
          </w:p>
        </w:tc>
        <w:tc>
          <w:tcPr>
            <w:tcW w:w="440" w:type="dxa"/>
            <w:tcBorders>
              <w:left w:val="single" w:sz="18" w:space="0" w:color="auto"/>
              <w:right w:val="nil"/>
            </w:tcBorders>
            <w:vAlign w:val="center"/>
          </w:tcPr>
          <w:p w:rsidR="00704E4A" w:rsidRPr="00976966" w:rsidRDefault="00704E4A" w:rsidP="00704E4A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976966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25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04E4A" w:rsidRDefault="00704E4A" w:rsidP="00704E4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04E4A" w:rsidRPr="00976966" w:rsidTr="00640744">
        <w:trPr>
          <w:cantSplit/>
          <w:trHeight w:hRule="exact" w:val="289"/>
        </w:trPr>
        <w:tc>
          <w:tcPr>
            <w:tcW w:w="1136" w:type="dxa"/>
            <w:vMerge w:val="restar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  <w:r w:rsidRPr="00976966">
              <w:rPr>
                <w:rFonts w:ascii="Arial" w:hAnsi="Arial"/>
                <w:sz w:val="14"/>
              </w:rPr>
              <w:t>w których</w:t>
            </w:r>
          </w:p>
          <w:p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  <w:r w:rsidRPr="00976966">
              <w:rPr>
                <w:rFonts w:ascii="Arial" w:hAnsi="Arial"/>
                <w:sz w:val="14"/>
              </w:rPr>
              <w:t>Sąd Najwyższy</w:t>
            </w:r>
          </w:p>
        </w:tc>
        <w:tc>
          <w:tcPr>
            <w:tcW w:w="4604" w:type="dxa"/>
            <w:tcBorders>
              <w:right w:val="nil"/>
            </w:tcBorders>
            <w:vAlign w:val="center"/>
          </w:tcPr>
          <w:p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  <w:r w:rsidRPr="00976966">
              <w:rPr>
                <w:rFonts w:ascii="Arial" w:hAnsi="Arial"/>
                <w:sz w:val="14"/>
              </w:rPr>
              <w:t>odrzucił skargę</w:t>
            </w:r>
          </w:p>
        </w:tc>
        <w:tc>
          <w:tcPr>
            <w:tcW w:w="440" w:type="dxa"/>
            <w:tcBorders>
              <w:left w:val="single" w:sz="18" w:space="0" w:color="auto"/>
              <w:right w:val="nil"/>
            </w:tcBorders>
            <w:vAlign w:val="center"/>
          </w:tcPr>
          <w:p w:rsidR="00704E4A" w:rsidRPr="00976966" w:rsidRDefault="00704E4A" w:rsidP="00704E4A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976966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25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04E4A" w:rsidRDefault="00704E4A" w:rsidP="00704E4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04E4A" w:rsidRPr="00976966" w:rsidTr="00640744">
        <w:trPr>
          <w:cantSplit/>
          <w:trHeight w:hRule="exact" w:val="303"/>
        </w:trPr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</w:p>
        </w:tc>
        <w:tc>
          <w:tcPr>
            <w:tcW w:w="4604" w:type="dxa"/>
            <w:tcBorders>
              <w:right w:val="nil"/>
            </w:tcBorders>
            <w:vAlign w:val="center"/>
          </w:tcPr>
          <w:p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  <w:r w:rsidRPr="00976966">
              <w:rPr>
                <w:rFonts w:ascii="Arial" w:hAnsi="Arial"/>
                <w:sz w:val="14"/>
              </w:rPr>
              <w:t>oddalił skargę (art.398</w:t>
            </w:r>
            <w:r w:rsidRPr="00976966">
              <w:rPr>
                <w:rFonts w:ascii="Arial" w:hAnsi="Arial"/>
                <w:sz w:val="14"/>
                <w:vertAlign w:val="superscript"/>
              </w:rPr>
              <w:t>14</w:t>
            </w:r>
            <w:r w:rsidRPr="00976966">
              <w:rPr>
                <w:rFonts w:ascii="Arial" w:hAnsi="Arial"/>
                <w:sz w:val="14"/>
              </w:rPr>
              <w:t xml:space="preserve"> kpc)</w:t>
            </w:r>
          </w:p>
        </w:tc>
        <w:tc>
          <w:tcPr>
            <w:tcW w:w="440" w:type="dxa"/>
            <w:tcBorders>
              <w:left w:val="single" w:sz="18" w:space="0" w:color="auto"/>
              <w:right w:val="nil"/>
            </w:tcBorders>
            <w:vAlign w:val="center"/>
          </w:tcPr>
          <w:p w:rsidR="00704E4A" w:rsidRPr="00976966" w:rsidRDefault="00704E4A" w:rsidP="00704E4A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976966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25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04E4A" w:rsidRDefault="00704E4A" w:rsidP="00704E4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04E4A" w:rsidRPr="00976966" w:rsidTr="00640744">
        <w:trPr>
          <w:cantSplit/>
          <w:trHeight w:hRule="exact" w:val="279"/>
        </w:trPr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</w:p>
        </w:tc>
        <w:tc>
          <w:tcPr>
            <w:tcW w:w="4604" w:type="dxa"/>
            <w:tcBorders>
              <w:right w:val="nil"/>
            </w:tcBorders>
            <w:vAlign w:val="center"/>
          </w:tcPr>
          <w:p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  <w:r w:rsidRPr="00976966">
              <w:rPr>
                <w:rFonts w:ascii="Arial" w:hAnsi="Arial"/>
                <w:sz w:val="14"/>
              </w:rPr>
              <w:t>uwzględnił skargę poprzez zmianę orzeczenia (art.398</w:t>
            </w:r>
            <w:r w:rsidRPr="00976966">
              <w:rPr>
                <w:rFonts w:ascii="Arial" w:hAnsi="Arial"/>
                <w:sz w:val="14"/>
                <w:vertAlign w:val="superscript"/>
              </w:rPr>
              <w:t>16</w:t>
            </w:r>
            <w:r w:rsidRPr="00976966">
              <w:rPr>
                <w:rFonts w:ascii="Arial" w:hAnsi="Arial"/>
                <w:sz w:val="14"/>
              </w:rPr>
              <w:t xml:space="preserve"> kpc)</w:t>
            </w:r>
          </w:p>
        </w:tc>
        <w:tc>
          <w:tcPr>
            <w:tcW w:w="440" w:type="dxa"/>
            <w:tcBorders>
              <w:left w:val="single" w:sz="18" w:space="0" w:color="auto"/>
              <w:right w:val="nil"/>
            </w:tcBorders>
            <w:vAlign w:val="center"/>
          </w:tcPr>
          <w:p w:rsidR="00704E4A" w:rsidRPr="00976966" w:rsidRDefault="00704E4A" w:rsidP="00704E4A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976966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125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04E4A" w:rsidRDefault="00704E4A" w:rsidP="00704E4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04E4A" w:rsidRPr="00976966" w:rsidTr="00704E4A">
        <w:trPr>
          <w:cantSplit/>
          <w:trHeight w:hRule="exact" w:val="360"/>
        </w:trPr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</w:p>
        </w:tc>
        <w:tc>
          <w:tcPr>
            <w:tcW w:w="4604" w:type="dxa"/>
            <w:tcBorders>
              <w:right w:val="nil"/>
            </w:tcBorders>
            <w:vAlign w:val="center"/>
          </w:tcPr>
          <w:p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  <w:r w:rsidRPr="00976966">
              <w:rPr>
                <w:rFonts w:ascii="Arial" w:hAnsi="Arial"/>
                <w:sz w:val="14"/>
              </w:rPr>
              <w:t>uchylił orzeczenie i przekazał sprawę sądowi I lub II instancji do ponownego rozpoznania (art.398</w:t>
            </w:r>
            <w:r w:rsidRPr="00976966">
              <w:rPr>
                <w:rFonts w:ascii="Arial" w:hAnsi="Arial"/>
                <w:sz w:val="14"/>
                <w:vertAlign w:val="superscript"/>
              </w:rPr>
              <w:t>15</w:t>
            </w:r>
            <w:r w:rsidRPr="00976966">
              <w:rPr>
                <w:rFonts w:ascii="Arial" w:hAnsi="Arial"/>
                <w:sz w:val="14"/>
              </w:rPr>
              <w:t xml:space="preserve"> kpc)</w:t>
            </w:r>
          </w:p>
        </w:tc>
        <w:tc>
          <w:tcPr>
            <w:tcW w:w="440" w:type="dxa"/>
            <w:tcBorders>
              <w:left w:val="single" w:sz="18" w:space="0" w:color="auto"/>
              <w:right w:val="nil"/>
            </w:tcBorders>
            <w:vAlign w:val="center"/>
          </w:tcPr>
          <w:p w:rsidR="00704E4A" w:rsidRPr="00976966" w:rsidRDefault="00704E4A" w:rsidP="00704E4A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976966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25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04E4A" w:rsidRDefault="00704E4A" w:rsidP="00704E4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04E4A" w:rsidRPr="00976966" w:rsidTr="00640744">
        <w:trPr>
          <w:cantSplit/>
          <w:trHeight w:val="249"/>
        </w:trPr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</w:p>
        </w:tc>
        <w:tc>
          <w:tcPr>
            <w:tcW w:w="4604" w:type="dxa"/>
            <w:tcBorders>
              <w:bottom w:val="nil"/>
              <w:right w:val="nil"/>
            </w:tcBorders>
            <w:vAlign w:val="center"/>
          </w:tcPr>
          <w:p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  <w:r w:rsidRPr="00976966">
              <w:rPr>
                <w:rFonts w:ascii="Arial" w:hAnsi="Arial"/>
                <w:sz w:val="14"/>
              </w:rPr>
              <w:t>uchylił wydane orzeczenie i odrzucił pozew (art.398</w:t>
            </w:r>
            <w:r w:rsidRPr="00976966">
              <w:rPr>
                <w:rFonts w:ascii="Arial" w:hAnsi="Arial"/>
                <w:sz w:val="14"/>
                <w:vertAlign w:val="superscript"/>
              </w:rPr>
              <w:t>19</w:t>
            </w:r>
            <w:r w:rsidRPr="00976966">
              <w:rPr>
                <w:rFonts w:ascii="Arial" w:hAnsi="Arial"/>
                <w:sz w:val="14"/>
              </w:rPr>
              <w:t xml:space="preserve"> kpc)</w:t>
            </w:r>
          </w:p>
        </w:tc>
        <w:tc>
          <w:tcPr>
            <w:tcW w:w="440" w:type="dxa"/>
            <w:tcBorders>
              <w:left w:val="single" w:sz="18" w:space="0" w:color="auto"/>
              <w:right w:val="nil"/>
            </w:tcBorders>
            <w:vAlign w:val="center"/>
          </w:tcPr>
          <w:p w:rsidR="00704E4A" w:rsidRPr="00976966" w:rsidRDefault="00704E4A" w:rsidP="00704E4A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976966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25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04E4A" w:rsidRDefault="00704E4A" w:rsidP="00704E4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04E4A" w:rsidRPr="00976966" w:rsidTr="00640744">
        <w:trPr>
          <w:cantSplit/>
          <w:trHeight w:val="179"/>
        </w:trPr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</w:p>
        </w:tc>
        <w:tc>
          <w:tcPr>
            <w:tcW w:w="4604" w:type="dxa"/>
            <w:tcBorders>
              <w:bottom w:val="single" w:sz="8" w:space="0" w:color="auto"/>
              <w:right w:val="nil"/>
            </w:tcBorders>
            <w:vAlign w:val="center"/>
          </w:tcPr>
          <w:p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  <w:r w:rsidRPr="00976966">
              <w:rPr>
                <w:rFonts w:ascii="Arial" w:hAnsi="Arial"/>
                <w:sz w:val="14"/>
              </w:rPr>
              <w:t>załatwił w inny sposób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04E4A" w:rsidRPr="00976966" w:rsidRDefault="00704E4A" w:rsidP="00704E4A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976966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4E4A" w:rsidRDefault="00704E4A" w:rsidP="00704E4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04E4A" w:rsidRPr="00976966" w:rsidRDefault="00704E4A" w:rsidP="00704E4A">
      <w:pPr>
        <w:spacing w:line="140" w:lineRule="exact"/>
        <w:rPr>
          <w:rFonts w:ascii="Arial" w:hAnsi="Arial"/>
          <w:sz w:val="18"/>
        </w:rPr>
      </w:pPr>
    </w:p>
    <w:p w:rsidR="00E2030E" w:rsidRDefault="00E2030E" w:rsidP="00E2030E">
      <w:pPr>
        <w:spacing w:line="140" w:lineRule="exact"/>
        <w:rPr>
          <w:rFonts w:ascii="Arial" w:hAnsi="Arial"/>
          <w:sz w:val="18"/>
        </w:rPr>
      </w:pPr>
    </w:p>
    <w:p w:rsidR="008C6E48" w:rsidRPr="008C6E48" w:rsidRDefault="00D93276" w:rsidP="008C6E48">
      <w:r>
        <w:br w:type="page"/>
      </w:r>
    </w:p>
    <w:p w:rsidR="00D93276" w:rsidRDefault="00D93276" w:rsidP="008C6E48">
      <w:pPr>
        <w:rPr>
          <w:rFonts w:ascii="Arial" w:hAnsi="Arial" w:cs="Arial"/>
          <w:b/>
          <w:sz w:val="16"/>
          <w:szCs w:val="16"/>
        </w:rPr>
      </w:pPr>
    </w:p>
    <w:p w:rsidR="008C6E48" w:rsidRPr="008C6E48" w:rsidRDefault="008C6E48" w:rsidP="008C6E48">
      <w:pPr>
        <w:rPr>
          <w:sz w:val="16"/>
          <w:szCs w:val="16"/>
        </w:rPr>
      </w:pPr>
      <w:r w:rsidRPr="008C6E48">
        <w:rPr>
          <w:rFonts w:ascii="Arial" w:hAnsi="Arial" w:cs="Arial"/>
          <w:b/>
          <w:sz w:val="16"/>
          <w:szCs w:val="16"/>
        </w:rPr>
        <w:t xml:space="preserve">Dział 1.c. </w:t>
      </w:r>
      <w:r w:rsidRPr="008C6E48">
        <w:rPr>
          <w:rFonts w:ascii="Arial" w:hAnsi="Arial" w:cs="Arial"/>
          <w:sz w:val="16"/>
          <w:szCs w:val="16"/>
        </w:rPr>
        <w:t>(Dział 1. wiersz 28 kolumna 3 lit. c) w tym</w:t>
      </w:r>
    </w:p>
    <w:tbl>
      <w:tblPr>
        <w:tblpPr w:leftFromText="141" w:rightFromText="141" w:vertAnchor="text" w:horzAnchor="page" w:tblpX="639" w:tblpY="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749"/>
        <w:gridCol w:w="1035"/>
        <w:gridCol w:w="2913"/>
        <w:gridCol w:w="444"/>
        <w:gridCol w:w="1250"/>
      </w:tblGrid>
      <w:tr w:rsidR="008C6E48" w:rsidRPr="008C6E48" w:rsidTr="006B4E95">
        <w:trPr>
          <w:cantSplit/>
          <w:trHeight w:val="309"/>
        </w:trPr>
        <w:tc>
          <w:tcPr>
            <w:tcW w:w="6277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E48" w:rsidRPr="008C6E48" w:rsidRDefault="008C6E48" w:rsidP="006B4E95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  <w:r w:rsidRPr="008C6E48">
              <w:rPr>
                <w:rFonts w:ascii="Arial" w:hAnsi="Arial"/>
                <w:sz w:val="14"/>
              </w:rPr>
              <w:t>Sprawy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6E48" w:rsidRPr="008C6E48" w:rsidRDefault="008C6E48" w:rsidP="006B4E95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  <w:r w:rsidRPr="008C6E48">
              <w:rPr>
                <w:rFonts w:ascii="Arial" w:hAnsi="Arial"/>
                <w:sz w:val="14"/>
              </w:rPr>
              <w:t>Liczby spraw</w:t>
            </w:r>
          </w:p>
        </w:tc>
      </w:tr>
      <w:tr w:rsidR="001F5F08" w:rsidRPr="008C6E48" w:rsidTr="006B4E95">
        <w:trPr>
          <w:cantSplit/>
          <w:trHeight w:hRule="exact" w:val="227"/>
        </w:trPr>
        <w:tc>
          <w:tcPr>
            <w:tcW w:w="5833" w:type="dxa"/>
            <w:gridSpan w:val="4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F5F08" w:rsidRPr="008C6E48" w:rsidRDefault="001F5F08" w:rsidP="001F5F08">
            <w:pPr>
              <w:ind w:left="270" w:right="85"/>
              <w:rPr>
                <w:rFonts w:ascii="Arial" w:hAnsi="Arial"/>
                <w:sz w:val="14"/>
                <w:szCs w:val="14"/>
              </w:rPr>
            </w:pPr>
            <w:r w:rsidRPr="008C6E48">
              <w:rPr>
                <w:rFonts w:ascii="Arial" w:hAnsi="Arial"/>
                <w:sz w:val="14"/>
                <w:szCs w:val="14"/>
              </w:rPr>
              <w:t>przekazane Sądowi Najwyższemu ze skargą nadzwyczajną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F08" w:rsidRPr="008C6E48" w:rsidRDefault="001F5F08" w:rsidP="001F5F08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8C6E48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25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F5F08" w:rsidRPr="008C6E48" w:rsidRDefault="001F5F08" w:rsidP="001F5F08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</w:p>
        </w:tc>
      </w:tr>
      <w:tr w:rsidR="001F5F08" w:rsidRPr="008C6E48" w:rsidTr="00363B3A">
        <w:trPr>
          <w:cantSplit/>
          <w:trHeight w:hRule="exact" w:val="227"/>
        </w:trPr>
        <w:tc>
          <w:tcPr>
            <w:tcW w:w="5833" w:type="dxa"/>
            <w:gridSpan w:val="4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F5F08" w:rsidRPr="008C6E48" w:rsidRDefault="001F5F08" w:rsidP="001F5F08">
            <w:pPr>
              <w:ind w:left="270" w:right="85"/>
              <w:rPr>
                <w:rFonts w:ascii="Arial" w:hAnsi="Arial"/>
                <w:sz w:val="14"/>
                <w:szCs w:val="14"/>
              </w:rPr>
            </w:pPr>
            <w:r w:rsidRPr="008C6E48">
              <w:rPr>
                <w:rFonts w:ascii="Arial" w:hAnsi="Arial"/>
                <w:sz w:val="14"/>
                <w:szCs w:val="14"/>
              </w:rPr>
              <w:t>przesłane z Sądu Najwyższego w okresie sprawozdawczym (w. 02 = w. 03 do 0</w:t>
            </w:r>
            <w:r w:rsidR="00363B3A">
              <w:rPr>
                <w:rFonts w:ascii="Arial" w:hAnsi="Arial"/>
                <w:sz w:val="14"/>
                <w:szCs w:val="14"/>
              </w:rPr>
              <w:t>8</w:t>
            </w:r>
            <w:r w:rsidRPr="008C6E48">
              <w:rPr>
                <w:rFonts w:ascii="Arial" w:hAnsi="Arial"/>
                <w:sz w:val="14"/>
                <w:szCs w:val="14"/>
              </w:rPr>
              <w:t>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F08" w:rsidRPr="008C6E48" w:rsidRDefault="001F5F08" w:rsidP="001F5F08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8C6E48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F5F08" w:rsidRPr="008C6E48" w:rsidRDefault="001F5F08" w:rsidP="001F5F08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</w:p>
        </w:tc>
      </w:tr>
      <w:tr w:rsidR="00363B3A" w:rsidRPr="008C6E48" w:rsidTr="00363B3A">
        <w:trPr>
          <w:cantSplit/>
          <w:trHeight w:val="340"/>
        </w:trPr>
        <w:tc>
          <w:tcPr>
            <w:tcW w:w="1136" w:type="dxa"/>
            <w:vMerge w:val="restart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63B3A" w:rsidRPr="008C6E48" w:rsidRDefault="00363B3A" w:rsidP="001F5F08">
            <w:pPr>
              <w:ind w:left="85" w:right="85"/>
              <w:rPr>
                <w:rFonts w:ascii="Arial" w:hAnsi="Arial"/>
                <w:sz w:val="14"/>
                <w:szCs w:val="14"/>
              </w:rPr>
            </w:pPr>
            <w:r w:rsidRPr="008C6E48">
              <w:rPr>
                <w:rFonts w:ascii="Arial" w:hAnsi="Arial"/>
                <w:sz w:val="14"/>
                <w:szCs w:val="14"/>
              </w:rPr>
              <w:t xml:space="preserve">w których </w:t>
            </w:r>
            <w:r w:rsidRPr="008C6E48">
              <w:rPr>
                <w:rFonts w:ascii="Arial" w:hAnsi="Arial"/>
                <w:sz w:val="14"/>
                <w:szCs w:val="14"/>
              </w:rPr>
              <w:br/>
              <w:t>Sąd Najwyższy</w:t>
            </w:r>
          </w:p>
        </w:tc>
        <w:tc>
          <w:tcPr>
            <w:tcW w:w="4697" w:type="dxa"/>
            <w:gridSpan w:val="3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63B3A" w:rsidRPr="008C6E48" w:rsidRDefault="00363B3A" w:rsidP="006B4E95">
            <w:pPr>
              <w:ind w:left="85" w:right="85"/>
              <w:rPr>
                <w:rFonts w:ascii="Arial" w:hAnsi="Arial"/>
                <w:sz w:val="14"/>
                <w:szCs w:val="14"/>
              </w:rPr>
            </w:pPr>
            <w:r w:rsidRPr="008C6E48">
              <w:rPr>
                <w:rFonts w:ascii="Arial" w:hAnsi="Arial"/>
                <w:sz w:val="14"/>
                <w:szCs w:val="14"/>
              </w:rPr>
              <w:t>odrzucił skargę</w:t>
            </w:r>
          </w:p>
        </w:tc>
        <w:tc>
          <w:tcPr>
            <w:tcW w:w="44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B3A" w:rsidRPr="008C6E48" w:rsidRDefault="00363B3A" w:rsidP="006B4E95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63B3A" w:rsidRPr="00B32D43" w:rsidRDefault="00363B3A" w:rsidP="006B4E95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color w:val="FF0000"/>
                <w:sz w:val="14"/>
              </w:rPr>
            </w:pPr>
          </w:p>
        </w:tc>
      </w:tr>
      <w:tr w:rsidR="001F5F08" w:rsidRPr="008C6E48" w:rsidTr="006B4E95">
        <w:trPr>
          <w:cantSplit/>
          <w:trHeight w:hRule="exact" w:val="227"/>
        </w:trPr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F5F08" w:rsidRPr="008C6E48" w:rsidRDefault="001F5F08" w:rsidP="001F5F08">
            <w:pPr>
              <w:ind w:left="85" w:right="8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697" w:type="dxa"/>
            <w:gridSpan w:val="3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1F5F08" w:rsidRPr="008C6E48" w:rsidRDefault="001F5F08" w:rsidP="001F5F08">
            <w:pPr>
              <w:ind w:left="85" w:right="85"/>
              <w:rPr>
                <w:rFonts w:ascii="Arial" w:hAnsi="Arial"/>
                <w:sz w:val="14"/>
                <w:szCs w:val="14"/>
              </w:rPr>
            </w:pPr>
            <w:r w:rsidRPr="008C6E48">
              <w:rPr>
                <w:rFonts w:ascii="Arial" w:hAnsi="Arial"/>
                <w:sz w:val="14"/>
                <w:szCs w:val="14"/>
              </w:rPr>
              <w:t xml:space="preserve">oddalił skargę  </w:t>
            </w:r>
          </w:p>
        </w:tc>
        <w:tc>
          <w:tcPr>
            <w:tcW w:w="44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F08" w:rsidRPr="008C6E48" w:rsidRDefault="00363B3A" w:rsidP="001F5F0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F5F08" w:rsidRPr="008C6E48" w:rsidRDefault="001F5F08" w:rsidP="001F5F08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F5F08" w:rsidRPr="008C6E48" w:rsidTr="006B4E95">
        <w:trPr>
          <w:cantSplit/>
          <w:trHeight w:hRule="exact" w:val="227"/>
        </w:trPr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F5F08" w:rsidRPr="008C6E48" w:rsidRDefault="001F5F08" w:rsidP="001F5F08">
            <w:pPr>
              <w:ind w:left="85" w:right="8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4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5F08" w:rsidRPr="008C6E48" w:rsidRDefault="001F5F08" w:rsidP="001F5F08">
            <w:pPr>
              <w:ind w:left="37" w:firstLine="14"/>
              <w:rPr>
                <w:rFonts w:ascii="Arial" w:hAnsi="Arial"/>
                <w:sz w:val="14"/>
                <w:szCs w:val="14"/>
              </w:rPr>
            </w:pPr>
            <w:r w:rsidRPr="008C6E48">
              <w:rPr>
                <w:rFonts w:ascii="Arial" w:hAnsi="Arial"/>
                <w:sz w:val="14"/>
                <w:szCs w:val="14"/>
              </w:rPr>
              <w:t>uwzględnił skargę przez</w:t>
            </w:r>
          </w:p>
        </w:tc>
        <w:tc>
          <w:tcPr>
            <w:tcW w:w="10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F08" w:rsidRPr="008C6E48" w:rsidRDefault="001F5F08" w:rsidP="001F5F08">
            <w:pPr>
              <w:ind w:left="85"/>
              <w:rPr>
                <w:rFonts w:ascii="Arial" w:hAnsi="Arial"/>
                <w:sz w:val="14"/>
                <w:szCs w:val="14"/>
              </w:rPr>
            </w:pPr>
            <w:r w:rsidRPr="008C6E48">
              <w:rPr>
                <w:rFonts w:ascii="Arial" w:hAnsi="Arial"/>
                <w:sz w:val="14"/>
                <w:szCs w:val="14"/>
              </w:rPr>
              <w:t>uchylenie zaskarżonego orzeczenia i</w:t>
            </w:r>
          </w:p>
        </w:tc>
        <w:tc>
          <w:tcPr>
            <w:tcW w:w="29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F5F08" w:rsidRPr="008C6E48" w:rsidRDefault="001F5F08" w:rsidP="001F5F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6E48">
              <w:rPr>
                <w:rFonts w:ascii="Arial" w:hAnsi="Arial"/>
                <w:sz w:val="14"/>
                <w:szCs w:val="14"/>
              </w:rPr>
              <w:t xml:space="preserve"> rozstrzygnięcie co do istoty sprawy</w:t>
            </w:r>
          </w:p>
        </w:tc>
        <w:tc>
          <w:tcPr>
            <w:tcW w:w="44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F08" w:rsidRPr="008C6E48" w:rsidRDefault="00363B3A" w:rsidP="001F5F0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F5F08" w:rsidRPr="008C6E48" w:rsidRDefault="001F5F08" w:rsidP="001F5F08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</w:p>
        </w:tc>
      </w:tr>
      <w:tr w:rsidR="001F5F08" w:rsidRPr="008C6E48" w:rsidTr="006B4E95">
        <w:trPr>
          <w:cantSplit/>
          <w:trHeight w:hRule="exact" w:val="411"/>
        </w:trPr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F5F08" w:rsidRPr="008C6E48" w:rsidRDefault="001F5F08" w:rsidP="001F5F08">
            <w:pPr>
              <w:ind w:left="85" w:right="8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4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5F08" w:rsidRPr="008C6E48" w:rsidRDefault="001F5F08" w:rsidP="001F5F08">
            <w:pPr>
              <w:ind w:left="8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F08" w:rsidRPr="008C6E48" w:rsidRDefault="001F5F08" w:rsidP="001F5F08">
            <w:pPr>
              <w:ind w:left="8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9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F5F08" w:rsidRPr="008C6E48" w:rsidRDefault="001F5F08" w:rsidP="001F5F08">
            <w:pPr>
              <w:ind w:left="30" w:hanging="30"/>
              <w:rPr>
                <w:rFonts w:ascii="Arial" w:hAnsi="Arial" w:cs="Arial"/>
                <w:b/>
                <w:sz w:val="18"/>
                <w:szCs w:val="18"/>
              </w:rPr>
            </w:pPr>
            <w:r w:rsidRPr="008C6E48">
              <w:rPr>
                <w:rFonts w:ascii="Arial" w:hAnsi="Arial"/>
                <w:sz w:val="14"/>
                <w:szCs w:val="14"/>
              </w:rPr>
              <w:t xml:space="preserve"> przekazanie sprawy właściwemu sądowi do    ponownego rozpoznania</w:t>
            </w:r>
          </w:p>
        </w:tc>
        <w:tc>
          <w:tcPr>
            <w:tcW w:w="44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F08" w:rsidRPr="008C6E48" w:rsidRDefault="00363B3A" w:rsidP="001F5F0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F5F08" w:rsidRPr="008C6E48" w:rsidRDefault="001F5F08" w:rsidP="001F5F08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</w:p>
        </w:tc>
      </w:tr>
      <w:tr w:rsidR="008C6E48" w:rsidRPr="008C6E48" w:rsidTr="006B4E95">
        <w:trPr>
          <w:cantSplit/>
          <w:trHeight w:hRule="exact" w:val="227"/>
        </w:trPr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8C6E48" w:rsidRPr="008C6E48" w:rsidRDefault="008C6E48" w:rsidP="006B4E95">
            <w:pPr>
              <w:ind w:left="85" w:right="8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E48" w:rsidRPr="008C6E48" w:rsidRDefault="008C6E48" w:rsidP="006B4E95">
            <w:pPr>
              <w:ind w:left="8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94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C6E48" w:rsidRPr="008C6E48" w:rsidRDefault="008C6E48" w:rsidP="006B4E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6E48">
              <w:rPr>
                <w:rFonts w:ascii="Arial" w:hAnsi="Arial"/>
                <w:sz w:val="14"/>
                <w:szCs w:val="14"/>
              </w:rPr>
              <w:t xml:space="preserve"> umorzenie postępowania</w:t>
            </w:r>
          </w:p>
        </w:tc>
        <w:tc>
          <w:tcPr>
            <w:tcW w:w="44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E48" w:rsidRPr="008C6E48" w:rsidRDefault="00363B3A" w:rsidP="006B4E9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8C6E48" w:rsidRPr="008C6E48" w:rsidRDefault="008C6E48" w:rsidP="00363B3A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8C6E48" w:rsidRPr="008C6E48" w:rsidTr="006B4E95">
        <w:trPr>
          <w:cantSplit/>
          <w:trHeight w:hRule="exact" w:val="227"/>
        </w:trPr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8C6E48" w:rsidRPr="008C6E48" w:rsidRDefault="008C6E48" w:rsidP="006B4E95">
            <w:pPr>
              <w:ind w:left="85" w:right="8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697" w:type="dxa"/>
            <w:gridSpan w:val="3"/>
            <w:tcBorders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C6E48" w:rsidRPr="008C6E48" w:rsidRDefault="008C6E48" w:rsidP="006B4E95">
            <w:pPr>
              <w:ind w:left="85"/>
              <w:rPr>
                <w:rFonts w:ascii="Arial" w:hAnsi="Arial"/>
                <w:sz w:val="14"/>
                <w:szCs w:val="14"/>
              </w:rPr>
            </w:pPr>
            <w:r w:rsidRPr="008C6E48">
              <w:rPr>
                <w:rFonts w:ascii="Arial" w:hAnsi="Arial"/>
                <w:sz w:val="14"/>
                <w:szCs w:val="14"/>
              </w:rPr>
              <w:t>załatwił w inny sposób</w:t>
            </w:r>
          </w:p>
        </w:tc>
        <w:tc>
          <w:tcPr>
            <w:tcW w:w="44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E48" w:rsidRPr="008C6E48" w:rsidRDefault="00363B3A" w:rsidP="006B4E9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363B3A" w:rsidRDefault="00363B3A" w:rsidP="00363B3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8C6E48" w:rsidRPr="008C6E48" w:rsidRDefault="008C6E48" w:rsidP="00363B3A">
            <w:pPr>
              <w:jc w:val="center"/>
              <w:rPr>
                <w:rFonts w:ascii="Arial" w:hAnsi="Arial"/>
                <w:sz w:val="14"/>
              </w:rPr>
            </w:pPr>
          </w:p>
        </w:tc>
      </w:tr>
    </w:tbl>
    <w:p w:rsidR="008C6E48" w:rsidRDefault="008C6E48" w:rsidP="00E2030E">
      <w:pPr>
        <w:spacing w:line="140" w:lineRule="exact"/>
        <w:rPr>
          <w:rFonts w:ascii="Arial" w:hAnsi="Arial"/>
          <w:sz w:val="18"/>
        </w:rPr>
      </w:pPr>
    </w:p>
    <w:p w:rsidR="008C6E48" w:rsidRPr="008C6E48" w:rsidRDefault="008C6E48" w:rsidP="008C6E48">
      <w:pPr>
        <w:rPr>
          <w:rFonts w:ascii="Arial" w:hAnsi="Arial"/>
          <w:sz w:val="18"/>
        </w:rPr>
      </w:pPr>
    </w:p>
    <w:p w:rsidR="008C6E48" w:rsidRPr="008C6E48" w:rsidRDefault="008C6E48" w:rsidP="008C6E48">
      <w:pPr>
        <w:rPr>
          <w:rFonts w:ascii="Arial" w:hAnsi="Arial"/>
          <w:sz w:val="18"/>
        </w:rPr>
      </w:pPr>
    </w:p>
    <w:p w:rsidR="008C6E48" w:rsidRPr="008C6E48" w:rsidRDefault="008C6E48" w:rsidP="008C6E48">
      <w:pPr>
        <w:rPr>
          <w:rFonts w:ascii="Arial" w:hAnsi="Arial"/>
          <w:sz w:val="18"/>
        </w:rPr>
      </w:pPr>
    </w:p>
    <w:p w:rsidR="008C6E48" w:rsidRPr="008C6E48" w:rsidRDefault="008C6E48" w:rsidP="008C6E48">
      <w:pPr>
        <w:rPr>
          <w:rFonts w:ascii="Arial" w:hAnsi="Arial"/>
          <w:sz w:val="18"/>
        </w:rPr>
      </w:pPr>
    </w:p>
    <w:p w:rsidR="008C6E48" w:rsidRPr="008C6E48" w:rsidRDefault="008C6E48" w:rsidP="008C6E48">
      <w:pPr>
        <w:rPr>
          <w:rFonts w:ascii="Arial" w:hAnsi="Arial"/>
          <w:sz w:val="18"/>
        </w:rPr>
      </w:pPr>
    </w:p>
    <w:p w:rsidR="008C6E48" w:rsidRPr="008C6E48" w:rsidRDefault="008C6E48" w:rsidP="008C6E48">
      <w:pPr>
        <w:rPr>
          <w:rFonts w:ascii="Arial" w:hAnsi="Arial"/>
          <w:sz w:val="18"/>
        </w:rPr>
      </w:pPr>
    </w:p>
    <w:p w:rsidR="008C6E48" w:rsidRPr="008C6E48" w:rsidRDefault="008C6E48" w:rsidP="008C6E48">
      <w:pPr>
        <w:rPr>
          <w:rFonts w:ascii="Arial" w:hAnsi="Arial"/>
          <w:sz w:val="18"/>
        </w:rPr>
      </w:pPr>
    </w:p>
    <w:p w:rsidR="008C6E48" w:rsidRPr="008C6E48" w:rsidRDefault="008C6E48" w:rsidP="008C6E48">
      <w:pPr>
        <w:rPr>
          <w:rFonts w:ascii="Arial" w:hAnsi="Arial"/>
          <w:sz w:val="18"/>
        </w:rPr>
      </w:pPr>
    </w:p>
    <w:p w:rsidR="008C6E48" w:rsidRPr="008C6E48" w:rsidRDefault="008C6E48" w:rsidP="008C6E48">
      <w:pPr>
        <w:rPr>
          <w:rFonts w:ascii="Arial" w:hAnsi="Arial"/>
          <w:sz w:val="18"/>
        </w:rPr>
      </w:pPr>
    </w:p>
    <w:p w:rsidR="008C6E48" w:rsidRPr="008C6E48" w:rsidRDefault="008C6E48" w:rsidP="008C6E48">
      <w:pPr>
        <w:rPr>
          <w:rFonts w:ascii="Arial" w:hAnsi="Arial"/>
          <w:sz w:val="18"/>
        </w:rPr>
      </w:pPr>
    </w:p>
    <w:p w:rsidR="008C6E48" w:rsidRPr="008C6E48" w:rsidRDefault="008C6E48" w:rsidP="008C6E48">
      <w:pPr>
        <w:rPr>
          <w:rFonts w:ascii="Arial" w:hAnsi="Arial"/>
          <w:sz w:val="18"/>
        </w:rPr>
      </w:pPr>
    </w:p>
    <w:p w:rsidR="008C6E48" w:rsidRPr="008C6E48" w:rsidRDefault="008C6E48" w:rsidP="008C6E48">
      <w:pPr>
        <w:rPr>
          <w:rFonts w:ascii="Arial" w:hAnsi="Arial"/>
          <w:sz w:val="18"/>
        </w:rPr>
      </w:pPr>
    </w:p>
    <w:p w:rsidR="008C6E48" w:rsidRPr="008C6E48" w:rsidRDefault="008C6E48" w:rsidP="008C6E48">
      <w:pPr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14000"/>
        <w:gridCol w:w="1957"/>
      </w:tblGrid>
      <w:tr w:rsidR="008C6E48" w:rsidRPr="00B82458" w:rsidTr="008C6E48">
        <w:tc>
          <w:tcPr>
            <w:tcW w:w="14000" w:type="dxa"/>
            <w:tcBorders>
              <w:right w:val="single" w:sz="4" w:space="0" w:color="auto"/>
            </w:tcBorders>
            <w:shd w:val="clear" w:color="auto" w:fill="auto"/>
          </w:tcPr>
          <w:p w:rsidR="008C6E48" w:rsidRPr="00D042C4" w:rsidRDefault="008C6E48" w:rsidP="008C6E48">
            <w:pPr>
              <w:pStyle w:val="Nagwek8"/>
              <w:rPr>
                <w:sz w:val="20"/>
                <w:szCs w:val="22"/>
                <w:lang w:val="pl-PL"/>
              </w:rPr>
            </w:pPr>
            <w:r w:rsidRPr="00D042C4">
              <w:rPr>
                <w:sz w:val="20"/>
                <w:szCs w:val="22"/>
                <w:lang w:val="pl-PL"/>
              </w:rPr>
              <w:t>Dział 1.1. Liczba wydanych przez sąd na podstawie art. 479</w:t>
            </w:r>
            <w:r w:rsidRPr="00D042C4">
              <w:rPr>
                <w:sz w:val="20"/>
                <w:szCs w:val="22"/>
                <w:vertAlign w:val="superscript"/>
                <w:lang w:val="pl-PL"/>
              </w:rPr>
              <w:t>63</w:t>
            </w:r>
            <w:r w:rsidRPr="00D042C4">
              <w:rPr>
                <w:sz w:val="20"/>
                <w:szCs w:val="22"/>
                <w:lang w:val="pl-PL"/>
              </w:rPr>
              <w:t xml:space="preserve"> kpc postanowień o wstrzymaniu wykonania decyzji</w:t>
            </w:r>
          </w:p>
          <w:p w:rsidR="008C6E48" w:rsidRPr="00D042C4" w:rsidRDefault="008C6E48" w:rsidP="008C6E48">
            <w:pPr>
              <w:pStyle w:val="Nagwek8"/>
              <w:rPr>
                <w:sz w:val="20"/>
                <w:szCs w:val="22"/>
                <w:lang w:val="pl-PL"/>
              </w:rPr>
            </w:pPr>
            <w:r w:rsidRPr="00D042C4">
              <w:rPr>
                <w:sz w:val="20"/>
                <w:szCs w:val="22"/>
                <w:lang w:val="pl-PL"/>
              </w:rPr>
              <w:t xml:space="preserve">                Prezesa Urzędu Komunikacji Elektronicznej</w:t>
            </w:r>
          </w:p>
          <w:p w:rsidR="008C6E48" w:rsidRPr="00B82458" w:rsidRDefault="008C6E48" w:rsidP="008C6E48">
            <w:pPr>
              <w:spacing w:line="140" w:lineRule="exact"/>
              <w:rPr>
                <w:rFonts w:ascii="Arial" w:hAnsi="Arial"/>
                <w:sz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48" w:rsidRPr="00B82458" w:rsidRDefault="008C6E48" w:rsidP="008C6E48">
            <w:pPr>
              <w:spacing w:line="140" w:lineRule="exact"/>
              <w:jc w:val="right"/>
              <w:rPr>
                <w:rFonts w:ascii="Arial" w:hAnsi="Arial"/>
                <w:sz w:val="14"/>
                <w:szCs w:val="14"/>
              </w:rPr>
            </w:pPr>
            <w:r w:rsidRPr="00B82458">
              <w:rPr>
                <w:rFonts w:ascii="Arial" w:hAnsi="Arial"/>
                <w:sz w:val="14"/>
                <w:szCs w:val="14"/>
              </w:rPr>
              <w:t>1</w:t>
            </w:r>
          </w:p>
        </w:tc>
      </w:tr>
    </w:tbl>
    <w:p w:rsidR="005D630A" w:rsidRDefault="005D630A" w:rsidP="00F83E3D">
      <w:pPr>
        <w:pStyle w:val="Nagwek3"/>
        <w:spacing w:after="0"/>
        <w:rPr>
          <w:rFonts w:cs="Arial"/>
          <w:color w:val="FF0000"/>
          <w:sz w:val="22"/>
          <w:szCs w:val="22"/>
          <w:highlight w:val="yellow"/>
        </w:rPr>
      </w:pPr>
    </w:p>
    <w:p w:rsidR="00F83E3D" w:rsidRPr="0099255E" w:rsidRDefault="00F83E3D" w:rsidP="00F83E3D">
      <w:pPr>
        <w:pStyle w:val="Nagwek3"/>
        <w:spacing w:after="0"/>
        <w:rPr>
          <w:rFonts w:cs="Arial"/>
          <w:color w:val="auto"/>
          <w:sz w:val="22"/>
          <w:szCs w:val="22"/>
        </w:rPr>
      </w:pPr>
      <w:r w:rsidRPr="0099255E">
        <w:rPr>
          <w:rFonts w:cs="Arial"/>
          <w:color w:val="auto"/>
          <w:sz w:val="22"/>
          <w:szCs w:val="22"/>
        </w:rPr>
        <w:t>Dział 1.2. Struktura wpływu</w:t>
      </w:r>
    </w:p>
    <w:tbl>
      <w:tblPr>
        <w:tblW w:w="15462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1558"/>
        <w:gridCol w:w="3541"/>
        <w:gridCol w:w="430"/>
        <w:gridCol w:w="1144"/>
        <w:gridCol w:w="1036"/>
        <w:gridCol w:w="1037"/>
        <w:gridCol w:w="930"/>
        <w:gridCol w:w="857"/>
        <w:gridCol w:w="859"/>
        <w:gridCol w:w="1001"/>
        <w:gridCol w:w="857"/>
        <w:gridCol w:w="859"/>
        <w:gridCol w:w="822"/>
      </w:tblGrid>
      <w:tr w:rsidR="00F83E3D" w:rsidRPr="00342B27" w:rsidTr="00514DCC">
        <w:trPr>
          <w:cantSplit/>
          <w:trHeight w:val="255"/>
          <w:tblHeader/>
        </w:trPr>
        <w:tc>
          <w:tcPr>
            <w:tcW w:w="6060" w:type="dxa"/>
            <w:gridSpan w:val="4"/>
            <w:vMerge w:val="restart"/>
            <w:vAlign w:val="center"/>
          </w:tcPr>
          <w:p w:rsidR="00F83E3D" w:rsidRPr="00342B27" w:rsidRDefault="00F83E3D" w:rsidP="002E2C0C">
            <w:pPr>
              <w:pStyle w:val="Nagwek1"/>
              <w:spacing w:after="0" w:line="240" w:lineRule="auto"/>
              <w:jc w:val="center"/>
              <w:rPr>
                <w:rFonts w:ascii="Arial" w:eastAsia="Arial Unicode MS" w:hAnsi="Arial"/>
                <w:b w:val="0"/>
                <w:sz w:val="14"/>
                <w:szCs w:val="14"/>
              </w:rPr>
            </w:pPr>
            <w:r w:rsidRPr="00342B27">
              <w:rPr>
                <w:rFonts w:ascii="Arial" w:hAnsi="Arial"/>
                <w:b w:val="0"/>
                <w:sz w:val="14"/>
                <w:szCs w:val="14"/>
              </w:rPr>
              <w:t>Wyszczególnienie</w:t>
            </w:r>
          </w:p>
        </w:tc>
        <w:tc>
          <w:tcPr>
            <w:tcW w:w="9402" w:type="dxa"/>
            <w:gridSpan w:val="10"/>
            <w:vAlign w:val="center"/>
          </w:tcPr>
          <w:p w:rsidR="00F83E3D" w:rsidRPr="00342B27" w:rsidRDefault="00F83E3D" w:rsidP="002E2C0C">
            <w:pPr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iCs/>
                <w:sz w:val="14"/>
                <w:szCs w:val="14"/>
              </w:rPr>
              <w:t>Repertorium/wykaz</w:t>
            </w:r>
          </w:p>
        </w:tc>
      </w:tr>
      <w:tr w:rsidR="00F83E3D" w:rsidRPr="00342B27" w:rsidTr="00514DCC">
        <w:trPr>
          <w:cantSplit/>
          <w:trHeight w:val="81"/>
          <w:tblHeader/>
        </w:trPr>
        <w:tc>
          <w:tcPr>
            <w:tcW w:w="6060" w:type="dxa"/>
            <w:gridSpan w:val="4"/>
            <w:vMerge/>
            <w:vAlign w:val="center"/>
          </w:tcPr>
          <w:p w:rsidR="00F83E3D" w:rsidRPr="00342B27" w:rsidRDefault="00F83E3D" w:rsidP="002E2C0C">
            <w:pPr>
              <w:rPr>
                <w:rFonts w:ascii="Arial" w:eastAsia="Arial Unicode MS" w:hAnsi="Arial" w:cs="Arial"/>
                <w:bCs/>
                <w:iCs/>
                <w:sz w:val="14"/>
                <w:szCs w:val="14"/>
              </w:rPr>
            </w:pPr>
          </w:p>
        </w:tc>
        <w:tc>
          <w:tcPr>
            <w:tcW w:w="1144" w:type="dxa"/>
            <w:vMerge w:val="restart"/>
            <w:vAlign w:val="center"/>
          </w:tcPr>
          <w:p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ogółem </w:t>
            </w:r>
          </w:p>
        </w:tc>
        <w:tc>
          <w:tcPr>
            <w:tcW w:w="8258" w:type="dxa"/>
            <w:gridSpan w:val="9"/>
            <w:vAlign w:val="center"/>
          </w:tcPr>
          <w:p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bCs/>
                <w:iCs/>
                <w:sz w:val="12"/>
                <w:szCs w:val="12"/>
              </w:rPr>
              <w:t>w tym</w:t>
            </w:r>
          </w:p>
        </w:tc>
      </w:tr>
      <w:tr w:rsidR="00F83E3D" w:rsidRPr="00342B27" w:rsidTr="00514DCC">
        <w:trPr>
          <w:cantSplit/>
          <w:trHeight w:val="262"/>
          <w:tblHeader/>
        </w:trPr>
        <w:tc>
          <w:tcPr>
            <w:tcW w:w="6060" w:type="dxa"/>
            <w:gridSpan w:val="4"/>
            <w:vMerge/>
            <w:vAlign w:val="center"/>
          </w:tcPr>
          <w:p w:rsidR="00F83E3D" w:rsidRPr="00342B27" w:rsidRDefault="00F83E3D" w:rsidP="002E2C0C">
            <w:pPr>
              <w:rPr>
                <w:rFonts w:ascii="Arial" w:eastAsia="Arial Unicode MS" w:hAnsi="Arial" w:cs="Arial"/>
                <w:bCs/>
                <w:iCs/>
                <w:sz w:val="14"/>
                <w:szCs w:val="14"/>
              </w:rPr>
            </w:pPr>
          </w:p>
        </w:tc>
        <w:tc>
          <w:tcPr>
            <w:tcW w:w="1144" w:type="dxa"/>
            <w:vMerge/>
            <w:vAlign w:val="center"/>
          </w:tcPr>
          <w:p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AmC </w:t>
            </w:r>
          </w:p>
        </w:tc>
        <w:tc>
          <w:tcPr>
            <w:tcW w:w="1037" w:type="dxa"/>
            <w:vAlign w:val="center"/>
          </w:tcPr>
          <w:p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AmE</w:t>
            </w:r>
          </w:p>
        </w:tc>
        <w:tc>
          <w:tcPr>
            <w:tcW w:w="930" w:type="dxa"/>
            <w:vAlign w:val="center"/>
          </w:tcPr>
          <w:p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AmK</w:t>
            </w:r>
          </w:p>
        </w:tc>
        <w:tc>
          <w:tcPr>
            <w:tcW w:w="857" w:type="dxa"/>
            <w:vAlign w:val="center"/>
          </w:tcPr>
          <w:p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AmA</w:t>
            </w:r>
          </w:p>
        </w:tc>
        <w:tc>
          <w:tcPr>
            <w:tcW w:w="859" w:type="dxa"/>
            <w:vAlign w:val="center"/>
          </w:tcPr>
          <w:p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AmT</w:t>
            </w:r>
          </w:p>
        </w:tc>
        <w:tc>
          <w:tcPr>
            <w:tcW w:w="1001" w:type="dxa"/>
            <w:vAlign w:val="center"/>
          </w:tcPr>
          <w:p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AmW</w:t>
            </w:r>
          </w:p>
        </w:tc>
        <w:tc>
          <w:tcPr>
            <w:tcW w:w="857" w:type="dxa"/>
            <w:vAlign w:val="center"/>
          </w:tcPr>
          <w:p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Amz</w:t>
            </w:r>
          </w:p>
        </w:tc>
        <w:tc>
          <w:tcPr>
            <w:tcW w:w="859" w:type="dxa"/>
            <w:vAlign w:val="center"/>
          </w:tcPr>
          <w:p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Amo</w:t>
            </w:r>
          </w:p>
        </w:tc>
        <w:tc>
          <w:tcPr>
            <w:tcW w:w="822" w:type="dxa"/>
            <w:vAlign w:val="center"/>
          </w:tcPr>
          <w:p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WSC</w:t>
            </w:r>
          </w:p>
        </w:tc>
      </w:tr>
      <w:tr w:rsidR="00F83E3D" w:rsidRPr="00342B27" w:rsidTr="00514DCC">
        <w:trPr>
          <w:cantSplit/>
          <w:trHeight w:val="262"/>
          <w:tblHeader/>
        </w:trPr>
        <w:tc>
          <w:tcPr>
            <w:tcW w:w="6060" w:type="dxa"/>
            <w:gridSpan w:val="4"/>
            <w:vAlign w:val="center"/>
          </w:tcPr>
          <w:p w:rsidR="00F83E3D" w:rsidRPr="00342B27" w:rsidRDefault="00F83E3D" w:rsidP="002E2C0C">
            <w:pPr>
              <w:jc w:val="center"/>
              <w:rPr>
                <w:rFonts w:ascii="Arial" w:eastAsia="Arial Unicode MS" w:hAnsi="Arial" w:cs="Arial"/>
                <w:bCs/>
                <w:iCs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bCs/>
                <w:iCs/>
                <w:sz w:val="14"/>
                <w:szCs w:val="14"/>
              </w:rPr>
              <w:t>0</w:t>
            </w:r>
          </w:p>
        </w:tc>
        <w:tc>
          <w:tcPr>
            <w:tcW w:w="1144" w:type="dxa"/>
            <w:vAlign w:val="center"/>
          </w:tcPr>
          <w:p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1</w:t>
            </w:r>
          </w:p>
        </w:tc>
        <w:tc>
          <w:tcPr>
            <w:tcW w:w="1036" w:type="dxa"/>
            <w:vAlign w:val="center"/>
          </w:tcPr>
          <w:p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2</w:t>
            </w:r>
          </w:p>
        </w:tc>
        <w:tc>
          <w:tcPr>
            <w:tcW w:w="1037" w:type="dxa"/>
            <w:vAlign w:val="center"/>
          </w:tcPr>
          <w:p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3</w:t>
            </w:r>
          </w:p>
        </w:tc>
        <w:tc>
          <w:tcPr>
            <w:tcW w:w="930" w:type="dxa"/>
            <w:vAlign w:val="center"/>
          </w:tcPr>
          <w:p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4</w:t>
            </w:r>
          </w:p>
        </w:tc>
        <w:tc>
          <w:tcPr>
            <w:tcW w:w="857" w:type="dxa"/>
            <w:vAlign w:val="center"/>
          </w:tcPr>
          <w:p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5</w:t>
            </w:r>
          </w:p>
        </w:tc>
        <w:tc>
          <w:tcPr>
            <w:tcW w:w="859" w:type="dxa"/>
            <w:vAlign w:val="center"/>
          </w:tcPr>
          <w:p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6</w:t>
            </w:r>
          </w:p>
        </w:tc>
        <w:tc>
          <w:tcPr>
            <w:tcW w:w="1001" w:type="dxa"/>
            <w:vAlign w:val="center"/>
          </w:tcPr>
          <w:p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7</w:t>
            </w:r>
          </w:p>
        </w:tc>
        <w:tc>
          <w:tcPr>
            <w:tcW w:w="857" w:type="dxa"/>
            <w:vAlign w:val="center"/>
          </w:tcPr>
          <w:p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8</w:t>
            </w:r>
          </w:p>
        </w:tc>
        <w:tc>
          <w:tcPr>
            <w:tcW w:w="859" w:type="dxa"/>
            <w:vAlign w:val="center"/>
          </w:tcPr>
          <w:p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9</w:t>
            </w:r>
          </w:p>
        </w:tc>
        <w:tc>
          <w:tcPr>
            <w:tcW w:w="822" w:type="dxa"/>
            <w:vAlign w:val="center"/>
          </w:tcPr>
          <w:p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10</w:t>
            </w:r>
          </w:p>
        </w:tc>
      </w:tr>
      <w:tr w:rsidR="00514DCC" w:rsidRPr="00342B27" w:rsidTr="00514DCC">
        <w:trPr>
          <w:trHeight w:val="315"/>
        </w:trPr>
        <w:tc>
          <w:tcPr>
            <w:tcW w:w="5630" w:type="dxa"/>
            <w:gridSpan w:val="3"/>
            <w:tcBorders>
              <w:right w:val="single" w:sz="12" w:space="0" w:color="auto"/>
            </w:tcBorders>
          </w:tcPr>
          <w:p w:rsidR="00514DCC" w:rsidRPr="00342B27" w:rsidRDefault="00514DCC" w:rsidP="002E2C0C">
            <w:pPr>
              <w:pStyle w:val="Tekstkomentarza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 xml:space="preserve">Pozostało z ubiegłego roku </w:t>
            </w:r>
            <w:r w:rsidRPr="00342B27">
              <w:rPr>
                <w:rFonts w:ascii="Arial" w:hAnsi="Arial" w:cs="Arial"/>
                <w:iCs/>
                <w:sz w:val="12"/>
                <w:szCs w:val="12"/>
              </w:rPr>
              <w:br/>
              <w:t>(w.01</w:t>
            </w:r>
            <w:r>
              <w:rPr>
                <w:rFonts w:ascii="Arial" w:hAnsi="Arial" w:cs="Arial"/>
                <w:iCs/>
                <w:sz w:val="12"/>
                <w:szCs w:val="12"/>
              </w:rPr>
              <w:t xml:space="preserve"> </w:t>
            </w:r>
            <w:r w:rsidRPr="00342B27">
              <w:rPr>
                <w:rFonts w:ascii="Arial" w:hAnsi="Arial" w:cs="Arial"/>
                <w:iCs/>
                <w:sz w:val="12"/>
                <w:szCs w:val="12"/>
              </w:rPr>
              <w:t>= dz.1. kol. 1 odpowiednie wiersze)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4DCC" w:rsidRPr="00342B27" w:rsidRDefault="00514DCC" w:rsidP="002E2C0C">
            <w:pPr>
              <w:pStyle w:val="Tekstdymka"/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01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vAlign w:val="center"/>
          </w:tcPr>
          <w:p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1.011</w:t>
            </w:r>
          </w:p>
        </w:tc>
        <w:tc>
          <w:tcPr>
            <w:tcW w:w="1036" w:type="dxa"/>
            <w:tcBorders>
              <w:top w:val="single" w:sz="12" w:space="0" w:color="auto"/>
            </w:tcBorders>
            <w:vAlign w:val="center"/>
          </w:tcPr>
          <w:p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12" w:space="0" w:color="auto"/>
            </w:tcBorders>
            <w:vAlign w:val="center"/>
          </w:tcPr>
          <w:p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571</w:t>
            </w:r>
          </w:p>
        </w:tc>
        <w:tc>
          <w:tcPr>
            <w:tcW w:w="930" w:type="dxa"/>
            <w:tcBorders>
              <w:top w:val="single" w:sz="12" w:space="0" w:color="auto"/>
            </w:tcBorders>
            <w:vAlign w:val="center"/>
          </w:tcPr>
          <w:p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vAlign w:val="center"/>
          </w:tcPr>
          <w:p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1001" w:type="dxa"/>
            <w:tcBorders>
              <w:top w:val="single" w:sz="12" w:space="0" w:color="auto"/>
            </w:tcBorders>
            <w:vAlign w:val="center"/>
          </w:tcPr>
          <w:p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vAlign w:val="center"/>
          </w:tcPr>
          <w:p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14DCC" w:rsidRPr="00342B27" w:rsidTr="00514DCC">
        <w:trPr>
          <w:trHeight w:val="315"/>
        </w:trPr>
        <w:tc>
          <w:tcPr>
            <w:tcW w:w="5630" w:type="dxa"/>
            <w:gridSpan w:val="3"/>
            <w:tcBorders>
              <w:right w:val="single" w:sz="12" w:space="0" w:color="auto"/>
            </w:tcBorders>
          </w:tcPr>
          <w:p w:rsidR="00514DCC" w:rsidRPr="00342B27" w:rsidRDefault="00514DCC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 xml:space="preserve">Wpłynęło ogółem  </w:t>
            </w:r>
            <w:r w:rsidRPr="00342B27">
              <w:rPr>
                <w:rFonts w:ascii="Arial" w:hAnsi="Arial" w:cs="Arial"/>
                <w:iCs/>
                <w:sz w:val="12"/>
                <w:szCs w:val="12"/>
              </w:rPr>
              <w:br/>
              <w:t>(w.02</w:t>
            </w:r>
            <w:r>
              <w:rPr>
                <w:rFonts w:ascii="Arial" w:hAnsi="Arial" w:cs="Arial"/>
                <w:iCs/>
                <w:sz w:val="12"/>
                <w:szCs w:val="12"/>
              </w:rPr>
              <w:t xml:space="preserve"> </w:t>
            </w:r>
            <w:r w:rsidRPr="00342B27">
              <w:rPr>
                <w:rFonts w:ascii="Arial" w:hAnsi="Arial" w:cs="Arial"/>
                <w:iCs/>
                <w:sz w:val="12"/>
                <w:szCs w:val="12"/>
              </w:rPr>
              <w:t>= dz.1. kol. 2 odpowiednie wiersze = w.03+19)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514DCC" w:rsidRPr="00342B27" w:rsidRDefault="00514DCC" w:rsidP="002E2C0C">
            <w:pPr>
              <w:pStyle w:val="Tekstdymka"/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02</w:t>
            </w:r>
          </w:p>
        </w:tc>
        <w:tc>
          <w:tcPr>
            <w:tcW w:w="1144" w:type="dxa"/>
            <w:vAlign w:val="center"/>
          </w:tcPr>
          <w:p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1.103</w:t>
            </w:r>
          </w:p>
        </w:tc>
        <w:tc>
          <w:tcPr>
            <w:tcW w:w="1036" w:type="dxa"/>
            <w:vAlign w:val="center"/>
          </w:tcPr>
          <w:p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37" w:type="dxa"/>
            <w:vAlign w:val="center"/>
          </w:tcPr>
          <w:p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327</w:t>
            </w:r>
          </w:p>
        </w:tc>
        <w:tc>
          <w:tcPr>
            <w:tcW w:w="930" w:type="dxa"/>
            <w:vAlign w:val="center"/>
          </w:tcPr>
          <w:p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7" w:type="dxa"/>
            <w:vAlign w:val="center"/>
          </w:tcPr>
          <w:p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</w:t>
            </w:r>
          </w:p>
        </w:tc>
        <w:tc>
          <w:tcPr>
            <w:tcW w:w="859" w:type="dxa"/>
            <w:vAlign w:val="center"/>
          </w:tcPr>
          <w:p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1001" w:type="dxa"/>
            <w:vAlign w:val="center"/>
          </w:tcPr>
          <w:p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857" w:type="dxa"/>
            <w:vAlign w:val="center"/>
          </w:tcPr>
          <w:p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351</w:t>
            </w:r>
          </w:p>
        </w:tc>
        <w:tc>
          <w:tcPr>
            <w:tcW w:w="859" w:type="dxa"/>
            <w:vAlign w:val="center"/>
          </w:tcPr>
          <w:p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:rsidTr="005D630A">
        <w:trPr>
          <w:cantSplit/>
          <w:trHeight w:val="174"/>
        </w:trPr>
        <w:tc>
          <w:tcPr>
            <w:tcW w:w="531" w:type="dxa"/>
            <w:vMerge w:val="restart"/>
            <w:shd w:val="clear" w:color="auto" w:fill="auto"/>
            <w:textDirection w:val="btLr"/>
            <w:vAlign w:val="center"/>
          </w:tcPr>
          <w:p w:rsidR="00B43E58" w:rsidRPr="00342B27" w:rsidRDefault="00B43E58" w:rsidP="002E2C0C">
            <w:pPr>
              <w:pStyle w:val="Tekstkomentarza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sz w:val="14"/>
                <w:szCs w:val="14"/>
              </w:rPr>
              <w:t>W tym ponownie wpisane</w:t>
            </w:r>
          </w:p>
        </w:tc>
        <w:tc>
          <w:tcPr>
            <w:tcW w:w="5099" w:type="dxa"/>
            <w:gridSpan w:val="2"/>
            <w:tcBorders>
              <w:righ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razem ponownie wpisane (w.03 = w.04 do 18)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pStyle w:val="Tekstdymka"/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03</w:t>
            </w:r>
          </w:p>
        </w:tc>
        <w:tc>
          <w:tcPr>
            <w:tcW w:w="1144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036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3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30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01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:rsidTr="005D630A">
        <w:trPr>
          <w:cantSplit/>
          <w:trHeight w:val="223"/>
        </w:trPr>
        <w:tc>
          <w:tcPr>
            <w:tcW w:w="531" w:type="dxa"/>
            <w:vMerge/>
            <w:shd w:val="clear" w:color="auto" w:fill="auto"/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099" w:type="dxa"/>
            <w:gridSpan w:val="2"/>
            <w:tcBorders>
              <w:righ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zwrot pozwu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pStyle w:val="Tekstdymka"/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04</w:t>
            </w:r>
          </w:p>
        </w:tc>
        <w:tc>
          <w:tcPr>
            <w:tcW w:w="1144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:rsidTr="005D630A">
        <w:trPr>
          <w:cantSplit/>
          <w:trHeight w:val="167"/>
        </w:trPr>
        <w:tc>
          <w:tcPr>
            <w:tcW w:w="531" w:type="dxa"/>
            <w:vMerge/>
            <w:shd w:val="clear" w:color="auto" w:fill="auto"/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099" w:type="dxa"/>
            <w:gridSpan w:val="2"/>
            <w:tcBorders>
              <w:righ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pStyle w:val="Tekstkomentarza"/>
              <w:ind w:right="-42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 xml:space="preserve">przekazanie z innych jednostek na podstawie </w:t>
            </w:r>
            <w:r w:rsidRPr="00342B27">
              <w:rPr>
                <w:rFonts w:ascii="Arial" w:hAnsi="Arial" w:cs="Arial"/>
                <w:iCs/>
                <w:sz w:val="12"/>
                <w:szCs w:val="12"/>
              </w:rPr>
              <w:br/>
              <w:t>art. 200 kpc (z wyjątkiem zmian organizacyjnych)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05</w:t>
            </w:r>
          </w:p>
        </w:tc>
        <w:tc>
          <w:tcPr>
            <w:tcW w:w="1144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:rsidTr="005D630A">
        <w:trPr>
          <w:cantSplit/>
          <w:trHeight w:val="167"/>
        </w:trPr>
        <w:tc>
          <w:tcPr>
            <w:tcW w:w="531" w:type="dxa"/>
            <w:vMerge/>
            <w:shd w:val="clear" w:color="auto" w:fill="auto"/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099" w:type="dxa"/>
            <w:gridSpan w:val="2"/>
            <w:tcBorders>
              <w:righ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wyłączenie sprawy do odrębnego rozpoznania – poprzednio połączonej na podstawie art. 219 kpc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06</w:t>
            </w:r>
          </w:p>
        </w:tc>
        <w:tc>
          <w:tcPr>
            <w:tcW w:w="1144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:rsidTr="005D630A">
        <w:trPr>
          <w:cantSplit/>
          <w:trHeight w:val="167"/>
        </w:trPr>
        <w:tc>
          <w:tcPr>
            <w:tcW w:w="531" w:type="dxa"/>
            <w:vMerge/>
            <w:shd w:val="clear" w:color="auto" w:fill="auto"/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099" w:type="dxa"/>
            <w:gridSpan w:val="2"/>
            <w:tcBorders>
              <w:righ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wyłączenie roszczenia do odrębnego rozpoznania (z wyłączeniem wiersza 06)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07</w:t>
            </w:r>
          </w:p>
        </w:tc>
        <w:tc>
          <w:tcPr>
            <w:tcW w:w="1144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:rsidTr="005D630A">
        <w:trPr>
          <w:cantSplit/>
          <w:trHeight w:val="167"/>
        </w:trPr>
        <w:tc>
          <w:tcPr>
            <w:tcW w:w="531" w:type="dxa"/>
            <w:vMerge/>
            <w:shd w:val="clear" w:color="auto" w:fill="auto"/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099" w:type="dxa"/>
            <w:gridSpan w:val="2"/>
            <w:tcBorders>
              <w:righ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sprawy zawieszone zakreślone, które podjęto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08</w:t>
            </w:r>
          </w:p>
        </w:tc>
        <w:tc>
          <w:tcPr>
            <w:tcW w:w="1144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36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30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:rsidTr="005D630A">
        <w:trPr>
          <w:cantSplit/>
          <w:trHeight w:val="329"/>
        </w:trPr>
        <w:tc>
          <w:tcPr>
            <w:tcW w:w="531" w:type="dxa"/>
            <w:vMerge/>
            <w:shd w:val="clear" w:color="auto" w:fill="auto"/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099" w:type="dxa"/>
            <w:gridSpan w:val="2"/>
            <w:tcBorders>
              <w:righ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 xml:space="preserve">w wyniku przekazania sprawy w ramach sądu pomiędzy wydziałami 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09</w:t>
            </w:r>
          </w:p>
        </w:tc>
        <w:tc>
          <w:tcPr>
            <w:tcW w:w="1144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:rsidTr="005D630A">
        <w:trPr>
          <w:cantSplit/>
          <w:trHeight w:val="167"/>
        </w:trPr>
        <w:tc>
          <w:tcPr>
            <w:tcW w:w="531" w:type="dxa"/>
            <w:vMerge/>
            <w:shd w:val="clear" w:color="auto" w:fill="auto"/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099" w:type="dxa"/>
            <w:gridSpan w:val="2"/>
            <w:tcBorders>
              <w:righ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 xml:space="preserve">po uchyleniu orzeczenia i przekazaniu sprawy do ponownego rozpoznania 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10</w:t>
            </w:r>
          </w:p>
        </w:tc>
        <w:tc>
          <w:tcPr>
            <w:tcW w:w="1144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36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3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30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:rsidTr="005D630A">
        <w:trPr>
          <w:cantSplit/>
          <w:trHeight w:val="167"/>
        </w:trPr>
        <w:tc>
          <w:tcPr>
            <w:tcW w:w="531" w:type="dxa"/>
            <w:vMerge/>
            <w:shd w:val="clear" w:color="auto" w:fill="auto"/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099" w:type="dxa"/>
            <w:gridSpan w:val="2"/>
            <w:tcBorders>
              <w:righ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wpisane w wyniku przywrócenia terminu do wniesienia środka zaskarżenia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11</w:t>
            </w:r>
          </w:p>
        </w:tc>
        <w:tc>
          <w:tcPr>
            <w:tcW w:w="1144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:rsidTr="005D630A">
        <w:trPr>
          <w:cantSplit/>
          <w:trHeight w:val="167"/>
        </w:trPr>
        <w:tc>
          <w:tcPr>
            <w:tcW w:w="531" w:type="dxa"/>
            <w:vMerge/>
            <w:shd w:val="clear" w:color="auto" w:fill="auto"/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099" w:type="dxa"/>
            <w:gridSpan w:val="2"/>
            <w:tcBorders>
              <w:righ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sz w:val="12"/>
                <w:szCs w:val="12"/>
              </w:rPr>
            </w:pPr>
            <w:r w:rsidRPr="00342B27">
              <w:rPr>
                <w:rFonts w:ascii="Arial" w:hAnsi="Arial" w:cs="Arial"/>
                <w:sz w:val="12"/>
                <w:szCs w:val="12"/>
              </w:rPr>
              <w:t>w wyniku zmian zarządzenia MS o biurowości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12</w:t>
            </w:r>
          </w:p>
        </w:tc>
        <w:tc>
          <w:tcPr>
            <w:tcW w:w="1144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:rsidTr="005D630A">
        <w:trPr>
          <w:cantSplit/>
          <w:trHeight w:val="271"/>
        </w:trPr>
        <w:tc>
          <w:tcPr>
            <w:tcW w:w="531" w:type="dxa"/>
            <w:vMerge/>
            <w:shd w:val="clear" w:color="auto" w:fill="auto"/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zmiany organizacyjne związane z utworzeniem lub likwidacją</w:t>
            </w:r>
          </w:p>
        </w:tc>
        <w:tc>
          <w:tcPr>
            <w:tcW w:w="3541" w:type="dxa"/>
            <w:tcBorders>
              <w:righ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wydziału (ów)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13</w:t>
            </w:r>
          </w:p>
        </w:tc>
        <w:tc>
          <w:tcPr>
            <w:tcW w:w="1144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:rsidTr="005D630A">
        <w:trPr>
          <w:cantSplit/>
          <w:trHeight w:val="287"/>
        </w:trPr>
        <w:tc>
          <w:tcPr>
            <w:tcW w:w="531" w:type="dxa"/>
            <w:vMerge/>
            <w:shd w:val="clear" w:color="auto" w:fill="auto"/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558" w:type="dxa"/>
            <w:vMerge/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3541" w:type="dxa"/>
            <w:tcBorders>
              <w:righ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sądu (ów)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14</w:t>
            </w:r>
          </w:p>
        </w:tc>
        <w:tc>
          <w:tcPr>
            <w:tcW w:w="1144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:rsidTr="005D630A">
        <w:trPr>
          <w:cantSplit/>
          <w:trHeight w:val="287"/>
        </w:trPr>
        <w:tc>
          <w:tcPr>
            <w:tcW w:w="531" w:type="dxa"/>
            <w:vMerge/>
            <w:shd w:val="clear" w:color="auto" w:fill="auto"/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w związku ze zmianą obszaru właściwości miejscowej</w:t>
            </w:r>
          </w:p>
        </w:tc>
        <w:tc>
          <w:tcPr>
            <w:tcW w:w="3541" w:type="dxa"/>
            <w:tcBorders>
              <w:righ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spacing w:line="360" w:lineRule="auto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wydziału (ów)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15</w:t>
            </w:r>
          </w:p>
        </w:tc>
        <w:tc>
          <w:tcPr>
            <w:tcW w:w="1144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:rsidTr="005D630A">
        <w:trPr>
          <w:cantSplit/>
          <w:trHeight w:val="287"/>
        </w:trPr>
        <w:tc>
          <w:tcPr>
            <w:tcW w:w="531" w:type="dxa"/>
            <w:vMerge/>
            <w:shd w:val="clear" w:color="auto" w:fill="auto"/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558" w:type="dxa"/>
            <w:vMerge/>
            <w:vAlign w:val="center"/>
          </w:tcPr>
          <w:p w:rsidR="00B43E58" w:rsidRPr="00342B27" w:rsidRDefault="00B43E58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3541" w:type="dxa"/>
            <w:tcBorders>
              <w:righ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sądu (ów)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B43E58" w:rsidRPr="00342B27" w:rsidRDefault="00B43E58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16</w:t>
            </w:r>
          </w:p>
        </w:tc>
        <w:tc>
          <w:tcPr>
            <w:tcW w:w="1144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06067" w:rsidRPr="00342B27" w:rsidTr="005D630A">
        <w:trPr>
          <w:cantSplit/>
          <w:trHeight w:val="167"/>
        </w:trPr>
        <w:tc>
          <w:tcPr>
            <w:tcW w:w="531" w:type="dxa"/>
            <w:vMerge/>
            <w:shd w:val="clear" w:color="auto" w:fill="auto"/>
            <w:vAlign w:val="center"/>
          </w:tcPr>
          <w:p w:rsidR="00D06067" w:rsidRPr="00342B27" w:rsidRDefault="00D06067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099" w:type="dxa"/>
            <w:gridSpan w:val="2"/>
            <w:tcBorders>
              <w:right w:val="single" w:sz="12" w:space="0" w:color="auto"/>
            </w:tcBorders>
            <w:vAlign w:val="center"/>
          </w:tcPr>
          <w:p w:rsidR="00D06067" w:rsidRPr="00342B27" w:rsidRDefault="00D06067" w:rsidP="002E2C0C">
            <w:pPr>
              <w:pStyle w:val="Tekstkomentarza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dokonano omyłkowego wpisu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D06067" w:rsidRPr="00342B27" w:rsidRDefault="00D06067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17</w:t>
            </w:r>
          </w:p>
        </w:tc>
        <w:tc>
          <w:tcPr>
            <w:tcW w:w="1144" w:type="dxa"/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06067" w:rsidRPr="00342B27" w:rsidTr="005D630A">
        <w:trPr>
          <w:cantSplit/>
          <w:trHeight w:val="190"/>
        </w:trPr>
        <w:tc>
          <w:tcPr>
            <w:tcW w:w="531" w:type="dxa"/>
            <w:vMerge/>
            <w:shd w:val="clear" w:color="auto" w:fill="auto"/>
            <w:vAlign w:val="center"/>
          </w:tcPr>
          <w:p w:rsidR="00D06067" w:rsidRPr="00342B27" w:rsidRDefault="00D06067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099" w:type="dxa"/>
            <w:gridSpan w:val="2"/>
            <w:tcBorders>
              <w:right w:val="single" w:sz="12" w:space="0" w:color="auto"/>
            </w:tcBorders>
            <w:vAlign w:val="center"/>
          </w:tcPr>
          <w:p w:rsidR="00D06067" w:rsidRPr="00342B27" w:rsidRDefault="00D06067" w:rsidP="002E2C0C">
            <w:pPr>
              <w:pStyle w:val="Tekstdymka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inne ponownie wpisane</w:t>
            </w:r>
          </w:p>
        </w:tc>
        <w:tc>
          <w:tcPr>
            <w:tcW w:w="4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06067" w:rsidRPr="00342B27" w:rsidRDefault="00D06067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18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06067" w:rsidRPr="00342B27" w:rsidTr="00514DCC">
        <w:trPr>
          <w:trHeight w:val="220"/>
        </w:trPr>
        <w:tc>
          <w:tcPr>
            <w:tcW w:w="5630" w:type="dxa"/>
            <w:gridSpan w:val="3"/>
            <w:tcBorders>
              <w:right w:val="single" w:sz="12" w:space="0" w:color="auto"/>
            </w:tcBorders>
            <w:vAlign w:val="center"/>
          </w:tcPr>
          <w:p w:rsidR="00D06067" w:rsidRPr="00342B27" w:rsidRDefault="00D06067" w:rsidP="002E2C0C">
            <w:pPr>
              <w:pStyle w:val="Tekstdymka"/>
              <w:ind w:right="-42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Wpływ pozostałych spraw</w:t>
            </w:r>
          </w:p>
        </w:tc>
        <w:tc>
          <w:tcPr>
            <w:tcW w:w="4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6067" w:rsidRPr="00342B27" w:rsidRDefault="00D06067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1</w:t>
            </w:r>
            <w:r>
              <w:rPr>
                <w:rFonts w:ascii="Arial" w:hAnsi="Arial" w:cs="Arial"/>
                <w:iCs/>
                <w:sz w:val="12"/>
                <w:szCs w:val="12"/>
              </w:rPr>
              <w:t>9</w:t>
            </w:r>
          </w:p>
        </w:tc>
        <w:tc>
          <w:tcPr>
            <w:tcW w:w="1144" w:type="dxa"/>
            <w:tcBorders>
              <w:bottom w:val="single" w:sz="12" w:space="0" w:color="auto"/>
            </w:tcBorders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1.086</w:t>
            </w:r>
          </w:p>
        </w:tc>
        <w:tc>
          <w:tcPr>
            <w:tcW w:w="1036" w:type="dxa"/>
            <w:tcBorders>
              <w:bottom w:val="single" w:sz="12" w:space="0" w:color="auto"/>
            </w:tcBorders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324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1001" w:type="dxa"/>
            <w:tcBorders>
              <w:bottom w:val="single" w:sz="12" w:space="0" w:color="auto"/>
            </w:tcBorders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348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8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406420" w:rsidRPr="00406420" w:rsidRDefault="00514DCC" w:rsidP="00406420">
      <w:r>
        <w:br w:type="page"/>
      </w:r>
    </w:p>
    <w:p w:rsidR="00F83E3D" w:rsidRPr="00A5092B" w:rsidRDefault="00F83E3D" w:rsidP="00F83E3D">
      <w:pPr>
        <w:pStyle w:val="Nagwek3"/>
        <w:spacing w:after="0"/>
        <w:rPr>
          <w:rFonts w:cs="Arial"/>
          <w:b w:val="0"/>
          <w:color w:val="auto"/>
          <w:sz w:val="20"/>
        </w:rPr>
      </w:pPr>
      <w:r w:rsidRPr="00A5092B">
        <w:rPr>
          <w:rFonts w:cs="Arial"/>
          <w:color w:val="auto"/>
          <w:sz w:val="20"/>
        </w:rPr>
        <w:t>Dział 1.2.1. Struktura załatwień spraw</w:t>
      </w:r>
    </w:p>
    <w:tbl>
      <w:tblPr>
        <w:tblW w:w="15503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"/>
        <w:gridCol w:w="1693"/>
        <w:gridCol w:w="3510"/>
        <w:gridCol w:w="426"/>
        <w:gridCol w:w="1134"/>
        <w:gridCol w:w="1027"/>
        <w:gridCol w:w="1028"/>
        <w:gridCol w:w="922"/>
        <w:gridCol w:w="850"/>
        <w:gridCol w:w="851"/>
        <w:gridCol w:w="992"/>
        <w:gridCol w:w="850"/>
        <w:gridCol w:w="851"/>
        <w:gridCol w:w="992"/>
      </w:tblGrid>
      <w:tr w:rsidR="00A5092B" w:rsidRPr="00A5092B" w:rsidTr="00A5092B">
        <w:trPr>
          <w:cantSplit/>
          <w:trHeight w:val="220"/>
          <w:tblHeader/>
        </w:trPr>
        <w:tc>
          <w:tcPr>
            <w:tcW w:w="6006" w:type="dxa"/>
            <w:gridSpan w:val="4"/>
            <w:vMerge w:val="restart"/>
            <w:vAlign w:val="center"/>
          </w:tcPr>
          <w:p w:rsidR="00F83E3D" w:rsidRPr="00A5092B" w:rsidRDefault="00F83E3D" w:rsidP="002E2C0C">
            <w:pPr>
              <w:pStyle w:val="Nagwek1"/>
              <w:spacing w:after="0" w:line="240" w:lineRule="auto"/>
              <w:jc w:val="center"/>
              <w:rPr>
                <w:rFonts w:ascii="Arial" w:eastAsia="Arial Unicode MS" w:hAnsi="Arial"/>
                <w:b w:val="0"/>
                <w:sz w:val="14"/>
                <w:szCs w:val="14"/>
              </w:rPr>
            </w:pPr>
            <w:r w:rsidRPr="00A5092B">
              <w:rPr>
                <w:rFonts w:ascii="Arial" w:hAnsi="Arial"/>
                <w:b w:val="0"/>
                <w:sz w:val="14"/>
                <w:szCs w:val="14"/>
              </w:rPr>
              <w:t>Wyszczególnienie</w:t>
            </w:r>
          </w:p>
        </w:tc>
        <w:tc>
          <w:tcPr>
            <w:tcW w:w="9497" w:type="dxa"/>
            <w:gridSpan w:val="10"/>
            <w:vAlign w:val="center"/>
          </w:tcPr>
          <w:p w:rsidR="00F83E3D" w:rsidRPr="00A5092B" w:rsidRDefault="00F83E3D" w:rsidP="002E2C0C">
            <w:pPr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iCs/>
                <w:sz w:val="14"/>
                <w:szCs w:val="14"/>
              </w:rPr>
              <w:t>Repertorium/wykaz</w:t>
            </w:r>
          </w:p>
        </w:tc>
      </w:tr>
      <w:tr w:rsidR="00A5092B" w:rsidRPr="00A5092B" w:rsidTr="00A5092B">
        <w:trPr>
          <w:cantSplit/>
          <w:trHeight w:val="70"/>
          <w:tblHeader/>
        </w:trPr>
        <w:tc>
          <w:tcPr>
            <w:tcW w:w="6006" w:type="dxa"/>
            <w:gridSpan w:val="4"/>
            <w:vMerge/>
            <w:vAlign w:val="center"/>
          </w:tcPr>
          <w:p w:rsidR="00F83E3D" w:rsidRPr="00A5092B" w:rsidRDefault="00F83E3D" w:rsidP="002E2C0C">
            <w:pPr>
              <w:rPr>
                <w:rFonts w:ascii="Arial" w:eastAsia="Arial Unicode MS" w:hAnsi="Arial" w:cs="Arial"/>
                <w:bCs/>
                <w:i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ogółem </w:t>
            </w:r>
          </w:p>
        </w:tc>
        <w:tc>
          <w:tcPr>
            <w:tcW w:w="8363" w:type="dxa"/>
            <w:gridSpan w:val="9"/>
            <w:vAlign w:val="center"/>
          </w:tcPr>
          <w:p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bCs/>
                <w:iCs/>
                <w:sz w:val="12"/>
                <w:szCs w:val="12"/>
              </w:rPr>
              <w:t>w tym</w:t>
            </w:r>
          </w:p>
        </w:tc>
      </w:tr>
      <w:tr w:rsidR="00A5092B" w:rsidRPr="00A5092B" w:rsidTr="00A5092B">
        <w:trPr>
          <w:cantSplit/>
          <w:trHeight w:val="226"/>
          <w:tblHeader/>
        </w:trPr>
        <w:tc>
          <w:tcPr>
            <w:tcW w:w="6006" w:type="dxa"/>
            <w:gridSpan w:val="4"/>
            <w:vMerge/>
            <w:vAlign w:val="center"/>
          </w:tcPr>
          <w:p w:rsidR="00F83E3D" w:rsidRPr="00A5092B" w:rsidRDefault="00F83E3D" w:rsidP="002E2C0C">
            <w:pPr>
              <w:rPr>
                <w:rFonts w:ascii="Arial" w:eastAsia="Arial Unicode MS" w:hAnsi="Arial" w:cs="Arial"/>
                <w:bCs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AmC </w:t>
            </w:r>
          </w:p>
        </w:tc>
        <w:tc>
          <w:tcPr>
            <w:tcW w:w="1028" w:type="dxa"/>
            <w:vAlign w:val="center"/>
          </w:tcPr>
          <w:p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AmE</w:t>
            </w:r>
          </w:p>
        </w:tc>
        <w:tc>
          <w:tcPr>
            <w:tcW w:w="922" w:type="dxa"/>
            <w:vAlign w:val="center"/>
          </w:tcPr>
          <w:p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AmK</w:t>
            </w:r>
          </w:p>
        </w:tc>
        <w:tc>
          <w:tcPr>
            <w:tcW w:w="850" w:type="dxa"/>
            <w:vAlign w:val="center"/>
          </w:tcPr>
          <w:p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AmA</w:t>
            </w:r>
          </w:p>
        </w:tc>
        <w:tc>
          <w:tcPr>
            <w:tcW w:w="851" w:type="dxa"/>
            <w:vAlign w:val="center"/>
          </w:tcPr>
          <w:p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AmT</w:t>
            </w:r>
          </w:p>
        </w:tc>
        <w:tc>
          <w:tcPr>
            <w:tcW w:w="992" w:type="dxa"/>
            <w:vAlign w:val="center"/>
          </w:tcPr>
          <w:p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AmW</w:t>
            </w:r>
          </w:p>
        </w:tc>
        <w:tc>
          <w:tcPr>
            <w:tcW w:w="850" w:type="dxa"/>
            <w:vAlign w:val="center"/>
          </w:tcPr>
          <w:p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Amz</w:t>
            </w:r>
          </w:p>
        </w:tc>
        <w:tc>
          <w:tcPr>
            <w:tcW w:w="851" w:type="dxa"/>
            <w:vAlign w:val="center"/>
          </w:tcPr>
          <w:p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Amo</w:t>
            </w:r>
          </w:p>
        </w:tc>
        <w:tc>
          <w:tcPr>
            <w:tcW w:w="992" w:type="dxa"/>
            <w:vAlign w:val="center"/>
          </w:tcPr>
          <w:p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WSC</w:t>
            </w:r>
          </w:p>
        </w:tc>
      </w:tr>
      <w:tr w:rsidR="00A5092B" w:rsidRPr="00A5092B" w:rsidTr="00A5092B">
        <w:trPr>
          <w:cantSplit/>
          <w:trHeight w:val="226"/>
          <w:tblHeader/>
        </w:trPr>
        <w:tc>
          <w:tcPr>
            <w:tcW w:w="6006" w:type="dxa"/>
            <w:gridSpan w:val="4"/>
            <w:vAlign w:val="center"/>
          </w:tcPr>
          <w:p w:rsidR="00F83E3D" w:rsidRPr="00A5092B" w:rsidRDefault="00F83E3D" w:rsidP="002E2C0C">
            <w:pPr>
              <w:jc w:val="center"/>
              <w:rPr>
                <w:rFonts w:ascii="Arial" w:eastAsia="Arial Unicode MS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eastAsia="Arial Unicode MS" w:hAnsi="Arial" w:cs="Arial"/>
                <w:bCs/>
                <w:iCs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</w:tcPr>
          <w:p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1</w:t>
            </w:r>
          </w:p>
        </w:tc>
        <w:tc>
          <w:tcPr>
            <w:tcW w:w="1027" w:type="dxa"/>
            <w:vAlign w:val="center"/>
          </w:tcPr>
          <w:p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2</w:t>
            </w:r>
          </w:p>
        </w:tc>
        <w:tc>
          <w:tcPr>
            <w:tcW w:w="1028" w:type="dxa"/>
            <w:vAlign w:val="center"/>
          </w:tcPr>
          <w:p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3</w:t>
            </w:r>
          </w:p>
        </w:tc>
        <w:tc>
          <w:tcPr>
            <w:tcW w:w="922" w:type="dxa"/>
            <w:vAlign w:val="center"/>
          </w:tcPr>
          <w:p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4</w:t>
            </w:r>
          </w:p>
        </w:tc>
        <w:tc>
          <w:tcPr>
            <w:tcW w:w="850" w:type="dxa"/>
            <w:vAlign w:val="center"/>
          </w:tcPr>
          <w:p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5</w:t>
            </w:r>
          </w:p>
        </w:tc>
        <w:tc>
          <w:tcPr>
            <w:tcW w:w="851" w:type="dxa"/>
            <w:vAlign w:val="center"/>
          </w:tcPr>
          <w:p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7</w:t>
            </w:r>
          </w:p>
        </w:tc>
        <w:tc>
          <w:tcPr>
            <w:tcW w:w="850" w:type="dxa"/>
            <w:vAlign w:val="center"/>
          </w:tcPr>
          <w:p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8</w:t>
            </w:r>
          </w:p>
        </w:tc>
        <w:tc>
          <w:tcPr>
            <w:tcW w:w="851" w:type="dxa"/>
            <w:vAlign w:val="center"/>
          </w:tcPr>
          <w:p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9</w:t>
            </w:r>
          </w:p>
        </w:tc>
        <w:tc>
          <w:tcPr>
            <w:tcW w:w="992" w:type="dxa"/>
            <w:vAlign w:val="center"/>
          </w:tcPr>
          <w:p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10</w:t>
            </w:r>
          </w:p>
        </w:tc>
      </w:tr>
      <w:tr w:rsidR="00A5092B" w:rsidRPr="00A5092B" w:rsidTr="00A5092B">
        <w:tc>
          <w:tcPr>
            <w:tcW w:w="5580" w:type="dxa"/>
            <w:gridSpan w:val="3"/>
            <w:tcBorders>
              <w:right w:val="single" w:sz="12" w:space="0" w:color="auto"/>
            </w:tcBorders>
          </w:tcPr>
          <w:p w:rsidR="0099255E" w:rsidRPr="00A5092B" w:rsidRDefault="0099255E" w:rsidP="002E2C0C">
            <w:pPr>
              <w:pStyle w:val="Tekstkomentarza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 xml:space="preserve">Załatwiono ogółem </w:t>
            </w:r>
            <w:r w:rsidRPr="00A5092B">
              <w:rPr>
                <w:rFonts w:ascii="Arial" w:hAnsi="Arial" w:cs="Arial"/>
                <w:iCs/>
                <w:sz w:val="12"/>
                <w:szCs w:val="12"/>
              </w:rPr>
              <w:br/>
              <w:t>(w.01 = dz.1. kol. 3 odpowiednie wiersze = w.02+</w:t>
            </w:r>
            <w:r w:rsidR="005E2CFD">
              <w:rPr>
                <w:rFonts w:ascii="Arial" w:hAnsi="Arial" w:cs="Arial"/>
                <w:iCs/>
                <w:sz w:val="12"/>
                <w:szCs w:val="12"/>
              </w:rPr>
              <w:t>19</w:t>
            </w:r>
            <w:r w:rsidRPr="00A5092B">
              <w:rPr>
                <w:rFonts w:ascii="Arial" w:hAnsi="Arial" w:cs="Arial"/>
                <w:iCs/>
                <w:sz w:val="12"/>
                <w:szCs w:val="12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255E" w:rsidRPr="00A5092B" w:rsidRDefault="0099255E" w:rsidP="002E2C0C">
            <w:pPr>
              <w:pStyle w:val="Tekstdymka"/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9255E" w:rsidRPr="00A5092B" w:rsidRDefault="009925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827</w:t>
            </w:r>
          </w:p>
        </w:tc>
        <w:tc>
          <w:tcPr>
            <w:tcW w:w="1027" w:type="dxa"/>
            <w:tcBorders>
              <w:top w:val="single" w:sz="12" w:space="0" w:color="auto"/>
            </w:tcBorders>
            <w:vAlign w:val="center"/>
          </w:tcPr>
          <w:p w:rsidR="0099255E" w:rsidRPr="00A5092B" w:rsidRDefault="009925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28" w:type="dxa"/>
            <w:tcBorders>
              <w:top w:val="single" w:sz="12" w:space="0" w:color="auto"/>
            </w:tcBorders>
            <w:vAlign w:val="center"/>
          </w:tcPr>
          <w:p w:rsidR="0099255E" w:rsidRPr="00A5092B" w:rsidRDefault="009925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381</w:t>
            </w:r>
          </w:p>
        </w:tc>
        <w:tc>
          <w:tcPr>
            <w:tcW w:w="922" w:type="dxa"/>
            <w:tcBorders>
              <w:top w:val="single" w:sz="12" w:space="0" w:color="auto"/>
            </w:tcBorders>
            <w:vAlign w:val="center"/>
          </w:tcPr>
          <w:p w:rsidR="0099255E" w:rsidRPr="00A5092B" w:rsidRDefault="009925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9255E" w:rsidRPr="00A5092B" w:rsidRDefault="009925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99255E" w:rsidRPr="00A5092B" w:rsidRDefault="009925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149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9255E" w:rsidRPr="00A5092B" w:rsidRDefault="009925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9255E" w:rsidRPr="00A5092B" w:rsidRDefault="009925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196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99255E" w:rsidRPr="00A5092B" w:rsidRDefault="009925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255E" w:rsidRPr="00A5092B" w:rsidRDefault="009925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092B" w:rsidRPr="00A5092B" w:rsidTr="00A5092B">
        <w:trPr>
          <w:cantSplit/>
          <w:trHeight w:val="168"/>
        </w:trPr>
        <w:tc>
          <w:tcPr>
            <w:tcW w:w="377" w:type="dxa"/>
            <w:vMerge w:val="restart"/>
            <w:shd w:val="clear" w:color="auto" w:fill="auto"/>
            <w:textDirection w:val="btLr"/>
            <w:vAlign w:val="center"/>
          </w:tcPr>
          <w:p w:rsidR="00462982" w:rsidRPr="00A5092B" w:rsidRDefault="00462982" w:rsidP="002E2C0C">
            <w:pPr>
              <w:pStyle w:val="Tekstkomentarza"/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sz w:val="12"/>
                <w:szCs w:val="12"/>
              </w:rPr>
              <w:t>W tym szczególne  rodzaje załatwień</w:t>
            </w:r>
          </w:p>
        </w:tc>
        <w:tc>
          <w:tcPr>
            <w:tcW w:w="5203" w:type="dxa"/>
            <w:gridSpan w:val="2"/>
            <w:tcBorders>
              <w:right w:val="single" w:sz="12" w:space="0" w:color="auto"/>
            </w:tcBorders>
            <w:vAlign w:val="center"/>
          </w:tcPr>
          <w:p w:rsidR="00462982" w:rsidRPr="00A5092B" w:rsidRDefault="00462982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razem (w. 02 = w.03 do</w:t>
            </w:r>
            <w:r w:rsidR="005E2CFD">
              <w:rPr>
                <w:rFonts w:ascii="Arial" w:hAnsi="Arial" w:cs="Arial"/>
                <w:iCs/>
                <w:sz w:val="12"/>
                <w:szCs w:val="12"/>
              </w:rPr>
              <w:t xml:space="preserve"> 18</w:t>
            </w:r>
            <w:r w:rsidRPr="00A5092B">
              <w:rPr>
                <w:rFonts w:ascii="Arial" w:hAnsi="Arial" w:cs="Arial"/>
                <w:iCs/>
                <w:sz w:val="12"/>
                <w:szCs w:val="12"/>
              </w:rPr>
              <w:t>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462982" w:rsidRPr="00A5092B" w:rsidRDefault="00462982" w:rsidP="002E2C0C">
            <w:pPr>
              <w:pStyle w:val="Tekstdymka"/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02</w:t>
            </w:r>
          </w:p>
        </w:tc>
        <w:tc>
          <w:tcPr>
            <w:tcW w:w="1134" w:type="dxa"/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027" w:type="dxa"/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28" w:type="dxa"/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922" w:type="dxa"/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51" w:type="dxa"/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92" w:type="dxa"/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51" w:type="dxa"/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092B" w:rsidRPr="00A5092B" w:rsidTr="00A5092B">
        <w:trPr>
          <w:cantSplit/>
          <w:trHeight w:val="151"/>
        </w:trPr>
        <w:tc>
          <w:tcPr>
            <w:tcW w:w="377" w:type="dxa"/>
            <w:vMerge/>
            <w:shd w:val="clear" w:color="auto" w:fill="auto"/>
            <w:vAlign w:val="center"/>
          </w:tcPr>
          <w:p w:rsidR="00462982" w:rsidRPr="00A5092B" w:rsidRDefault="00462982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203" w:type="dxa"/>
            <w:gridSpan w:val="2"/>
            <w:tcBorders>
              <w:right w:val="single" w:sz="12" w:space="0" w:color="auto"/>
            </w:tcBorders>
            <w:vAlign w:val="center"/>
          </w:tcPr>
          <w:p w:rsidR="00462982" w:rsidRPr="00A5092B" w:rsidRDefault="00462982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 xml:space="preserve">zwrot pozwu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462982" w:rsidRPr="00A5092B" w:rsidRDefault="00462982" w:rsidP="002E2C0C">
            <w:pPr>
              <w:pStyle w:val="Tekstdymka"/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03</w:t>
            </w:r>
          </w:p>
        </w:tc>
        <w:tc>
          <w:tcPr>
            <w:tcW w:w="1134" w:type="dxa"/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092B" w:rsidRPr="00A5092B" w:rsidTr="00A5092B">
        <w:trPr>
          <w:cantSplit/>
        </w:trPr>
        <w:tc>
          <w:tcPr>
            <w:tcW w:w="377" w:type="dxa"/>
            <w:vMerge/>
            <w:shd w:val="clear" w:color="auto" w:fill="auto"/>
            <w:vAlign w:val="center"/>
          </w:tcPr>
          <w:p w:rsidR="00462982" w:rsidRPr="00A5092B" w:rsidRDefault="00462982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203" w:type="dxa"/>
            <w:gridSpan w:val="2"/>
            <w:tcBorders>
              <w:right w:val="single" w:sz="12" w:space="0" w:color="auto"/>
            </w:tcBorders>
            <w:vAlign w:val="center"/>
          </w:tcPr>
          <w:p w:rsidR="00462982" w:rsidRPr="00A5092B" w:rsidRDefault="00462982" w:rsidP="002E2C0C">
            <w:pPr>
              <w:pStyle w:val="Tekstkomentarza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przekazanie do innych jednostek na pod</w:t>
            </w:r>
            <w:r w:rsidRPr="00A5092B">
              <w:rPr>
                <w:rFonts w:ascii="Arial" w:hAnsi="Arial" w:cs="Arial"/>
                <w:iCs/>
                <w:sz w:val="12"/>
                <w:szCs w:val="12"/>
              </w:rPr>
              <w:softHyphen/>
              <w:t>stawie art. 200 §1 kpc (z wyjątkiem zmian organizacyjnych)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462982" w:rsidRPr="00A5092B" w:rsidRDefault="00462982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04</w:t>
            </w:r>
          </w:p>
        </w:tc>
        <w:tc>
          <w:tcPr>
            <w:tcW w:w="1134" w:type="dxa"/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27" w:type="dxa"/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:rsidTr="00A5092B">
        <w:trPr>
          <w:cantSplit/>
        </w:trPr>
        <w:tc>
          <w:tcPr>
            <w:tcW w:w="377" w:type="dxa"/>
            <w:vMerge/>
            <w:shd w:val="clear" w:color="auto" w:fill="auto"/>
            <w:vAlign w:val="center"/>
          </w:tcPr>
          <w:p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203" w:type="dxa"/>
            <w:gridSpan w:val="2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rPr>
                <w:rFonts w:ascii="Arial" w:hAnsi="Arial" w:cs="Arial"/>
                <w:sz w:val="12"/>
                <w:szCs w:val="12"/>
              </w:rPr>
            </w:pPr>
            <w:r w:rsidRPr="00A5092B">
              <w:rPr>
                <w:rFonts w:ascii="Arial" w:hAnsi="Arial" w:cs="Arial"/>
                <w:sz w:val="12"/>
                <w:szCs w:val="12"/>
              </w:rPr>
              <w:t xml:space="preserve">zakończono w trybie art. </w:t>
            </w:r>
            <w:r>
              <w:rPr>
                <w:rFonts w:ascii="Arial" w:hAnsi="Arial" w:cs="Arial"/>
                <w:sz w:val="12"/>
                <w:szCs w:val="12"/>
              </w:rPr>
              <w:t>340</w:t>
            </w:r>
            <w:r w:rsidRPr="00A5092B">
              <w:rPr>
                <w:rFonts w:ascii="Arial" w:hAnsi="Arial" w:cs="Arial"/>
                <w:sz w:val="12"/>
                <w:szCs w:val="12"/>
              </w:rPr>
              <w:t xml:space="preserve"> kpc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05</w:t>
            </w:r>
          </w:p>
        </w:tc>
        <w:tc>
          <w:tcPr>
            <w:tcW w:w="1134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:rsidTr="00A5092B">
        <w:trPr>
          <w:cantSplit/>
        </w:trPr>
        <w:tc>
          <w:tcPr>
            <w:tcW w:w="377" w:type="dxa"/>
            <w:vMerge/>
            <w:shd w:val="clear" w:color="auto" w:fill="auto"/>
            <w:vAlign w:val="center"/>
          </w:tcPr>
          <w:p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203" w:type="dxa"/>
            <w:gridSpan w:val="2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rPr>
                <w:rFonts w:ascii="Arial" w:hAnsi="Arial" w:cs="Arial"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zakończono w trybie art. 339</w:t>
            </w:r>
            <w:r>
              <w:rPr>
                <w:rFonts w:ascii="Arial" w:hAnsi="Arial" w:cs="Arial"/>
                <w:iCs/>
                <w:sz w:val="12"/>
                <w:szCs w:val="12"/>
              </w:rPr>
              <w:t xml:space="preserve"> i 341</w:t>
            </w:r>
            <w:r w:rsidRPr="00A5092B">
              <w:rPr>
                <w:rFonts w:ascii="Arial" w:hAnsi="Arial" w:cs="Arial"/>
                <w:iCs/>
                <w:sz w:val="12"/>
                <w:szCs w:val="12"/>
              </w:rPr>
              <w:t xml:space="preserve"> kpc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06</w:t>
            </w:r>
          </w:p>
        </w:tc>
        <w:tc>
          <w:tcPr>
            <w:tcW w:w="1134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27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28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:rsidTr="00A5092B">
        <w:trPr>
          <w:cantSplit/>
          <w:trHeight w:val="95"/>
        </w:trPr>
        <w:tc>
          <w:tcPr>
            <w:tcW w:w="377" w:type="dxa"/>
            <w:vMerge/>
            <w:shd w:val="clear" w:color="auto" w:fill="auto"/>
            <w:vAlign w:val="center"/>
          </w:tcPr>
          <w:p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203" w:type="dxa"/>
            <w:gridSpan w:val="2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rPr>
                <w:rFonts w:ascii="Arial" w:hAnsi="Arial" w:cs="Arial"/>
                <w:sz w:val="12"/>
                <w:szCs w:val="12"/>
              </w:rPr>
            </w:pPr>
            <w:r w:rsidRPr="00A5092B">
              <w:rPr>
                <w:rFonts w:ascii="Arial" w:hAnsi="Arial" w:cs="Arial"/>
                <w:sz w:val="12"/>
                <w:szCs w:val="12"/>
              </w:rPr>
              <w:t>w wyniku zmian zarządzenia MS o biurowości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07</w:t>
            </w:r>
          </w:p>
        </w:tc>
        <w:tc>
          <w:tcPr>
            <w:tcW w:w="1134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:rsidTr="00A5092B">
        <w:trPr>
          <w:cantSplit/>
          <w:trHeight w:val="141"/>
        </w:trPr>
        <w:tc>
          <w:tcPr>
            <w:tcW w:w="377" w:type="dxa"/>
            <w:vMerge/>
            <w:shd w:val="clear" w:color="auto" w:fill="auto"/>
            <w:vAlign w:val="center"/>
          </w:tcPr>
          <w:p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203" w:type="dxa"/>
            <w:gridSpan w:val="2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 xml:space="preserve">w wyniku przekazania sprawy w ramach sądu pomiędzy wydziałami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08</w:t>
            </w:r>
          </w:p>
        </w:tc>
        <w:tc>
          <w:tcPr>
            <w:tcW w:w="1134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:rsidTr="00A5092B">
        <w:trPr>
          <w:cantSplit/>
          <w:trHeight w:val="129"/>
        </w:trPr>
        <w:tc>
          <w:tcPr>
            <w:tcW w:w="377" w:type="dxa"/>
            <w:vMerge/>
            <w:shd w:val="clear" w:color="auto" w:fill="auto"/>
            <w:vAlign w:val="center"/>
          </w:tcPr>
          <w:p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693" w:type="dxa"/>
            <w:vMerge w:val="restart"/>
            <w:vAlign w:val="center"/>
          </w:tcPr>
          <w:p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zmiany organizacyjne związane z utworzeniem lub likwidacją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wydziału (ów)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09</w:t>
            </w:r>
          </w:p>
        </w:tc>
        <w:tc>
          <w:tcPr>
            <w:tcW w:w="1134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:rsidTr="00A5092B">
        <w:trPr>
          <w:cantSplit/>
          <w:trHeight w:val="220"/>
        </w:trPr>
        <w:tc>
          <w:tcPr>
            <w:tcW w:w="377" w:type="dxa"/>
            <w:vMerge/>
            <w:shd w:val="clear" w:color="auto" w:fill="auto"/>
            <w:vAlign w:val="center"/>
          </w:tcPr>
          <w:p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693" w:type="dxa"/>
            <w:vMerge/>
            <w:vAlign w:val="center"/>
          </w:tcPr>
          <w:p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sądu (ów)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10</w:t>
            </w:r>
          </w:p>
        </w:tc>
        <w:tc>
          <w:tcPr>
            <w:tcW w:w="1134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:rsidTr="00A5092B">
        <w:trPr>
          <w:cantSplit/>
          <w:trHeight w:val="220"/>
        </w:trPr>
        <w:tc>
          <w:tcPr>
            <w:tcW w:w="377" w:type="dxa"/>
            <w:vMerge/>
            <w:shd w:val="clear" w:color="auto" w:fill="auto"/>
            <w:vAlign w:val="center"/>
          </w:tcPr>
          <w:p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693" w:type="dxa"/>
            <w:vMerge w:val="restart"/>
            <w:vAlign w:val="center"/>
          </w:tcPr>
          <w:p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w wyniku zmiany obszaru właściwości miejscowej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wydziału (ów)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11</w:t>
            </w:r>
          </w:p>
        </w:tc>
        <w:tc>
          <w:tcPr>
            <w:tcW w:w="1134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:rsidTr="00A5092B">
        <w:trPr>
          <w:cantSplit/>
          <w:trHeight w:val="220"/>
        </w:trPr>
        <w:tc>
          <w:tcPr>
            <w:tcW w:w="377" w:type="dxa"/>
            <w:vMerge/>
            <w:shd w:val="clear" w:color="auto" w:fill="auto"/>
            <w:vAlign w:val="center"/>
          </w:tcPr>
          <w:p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693" w:type="dxa"/>
            <w:vMerge/>
            <w:vAlign w:val="center"/>
          </w:tcPr>
          <w:p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sądu (ów)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12</w:t>
            </w:r>
          </w:p>
        </w:tc>
        <w:tc>
          <w:tcPr>
            <w:tcW w:w="1134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:rsidTr="00A5092B">
        <w:trPr>
          <w:cantSplit/>
        </w:trPr>
        <w:tc>
          <w:tcPr>
            <w:tcW w:w="377" w:type="dxa"/>
            <w:vMerge/>
            <w:shd w:val="clear" w:color="auto" w:fill="auto"/>
            <w:vAlign w:val="center"/>
          </w:tcPr>
          <w:p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203" w:type="dxa"/>
            <w:gridSpan w:val="2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pStyle w:val="Tekstkomentarza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 xml:space="preserve">połączono do łącznego rozpoznania na podstawie </w:t>
            </w:r>
            <w:r w:rsidRPr="00A5092B">
              <w:rPr>
                <w:rFonts w:ascii="Arial" w:hAnsi="Arial" w:cs="Arial"/>
                <w:iCs/>
                <w:sz w:val="12"/>
                <w:szCs w:val="12"/>
              </w:rPr>
              <w:br/>
              <w:t>art. 219 kpc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13</w:t>
            </w:r>
          </w:p>
        </w:tc>
        <w:tc>
          <w:tcPr>
            <w:tcW w:w="1134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27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:rsidTr="00A5092B">
        <w:trPr>
          <w:cantSplit/>
        </w:trPr>
        <w:tc>
          <w:tcPr>
            <w:tcW w:w="377" w:type="dxa"/>
            <w:vMerge/>
            <w:shd w:val="clear" w:color="auto" w:fill="auto"/>
            <w:vAlign w:val="center"/>
          </w:tcPr>
          <w:p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203" w:type="dxa"/>
            <w:gridSpan w:val="2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pStyle w:val="Tekstdymka"/>
              <w:ind w:right="-42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zakreślono na podstawie art. 174 §1 pkt 1 i 4 kpc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14</w:t>
            </w:r>
          </w:p>
        </w:tc>
        <w:tc>
          <w:tcPr>
            <w:tcW w:w="1134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27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2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:rsidTr="00A5092B">
        <w:trPr>
          <w:cantSplit/>
        </w:trPr>
        <w:tc>
          <w:tcPr>
            <w:tcW w:w="377" w:type="dxa"/>
            <w:vMerge/>
            <w:shd w:val="clear" w:color="auto" w:fill="auto"/>
            <w:vAlign w:val="center"/>
          </w:tcPr>
          <w:p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203" w:type="dxa"/>
            <w:gridSpan w:val="2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pStyle w:val="Tekstdymka"/>
              <w:ind w:right="-42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zakreślenie omyłkowych wpisów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15</w:t>
            </w:r>
          </w:p>
        </w:tc>
        <w:tc>
          <w:tcPr>
            <w:tcW w:w="1134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:rsidTr="00A5092B">
        <w:trPr>
          <w:cantSplit/>
        </w:trPr>
        <w:tc>
          <w:tcPr>
            <w:tcW w:w="377" w:type="dxa"/>
            <w:vMerge/>
            <w:shd w:val="clear" w:color="auto" w:fill="auto"/>
            <w:vAlign w:val="center"/>
          </w:tcPr>
          <w:p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203" w:type="dxa"/>
            <w:gridSpan w:val="2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pStyle w:val="Tekstdymka"/>
              <w:ind w:right="-42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sz w:val="12"/>
                <w:szCs w:val="12"/>
              </w:rPr>
              <w:t>odrzucono pozew/zażalenie/odwołanie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16</w:t>
            </w:r>
          </w:p>
        </w:tc>
        <w:tc>
          <w:tcPr>
            <w:tcW w:w="1134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027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92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99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:rsidTr="00A5092B">
        <w:trPr>
          <w:cantSplit/>
        </w:trPr>
        <w:tc>
          <w:tcPr>
            <w:tcW w:w="377" w:type="dxa"/>
            <w:vMerge/>
            <w:shd w:val="clear" w:color="auto" w:fill="auto"/>
            <w:vAlign w:val="center"/>
          </w:tcPr>
          <w:p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203" w:type="dxa"/>
            <w:gridSpan w:val="2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pStyle w:val="Tekstdymka"/>
              <w:ind w:right="-42"/>
              <w:rPr>
                <w:rFonts w:ascii="Arial" w:hAnsi="Arial" w:cs="Arial"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umorzenie na skutek cofnięcia środka odwoławczego</w:t>
            </w:r>
            <w:r w:rsidRPr="00A5092B">
              <w:rPr>
                <w:sz w:val="12"/>
                <w:szCs w:val="12"/>
              </w:rPr>
              <w:t xml:space="preserve"> </w:t>
            </w:r>
            <w:r w:rsidRPr="00A5092B">
              <w:rPr>
                <w:rFonts w:ascii="Arial" w:hAnsi="Arial" w:cs="Arial"/>
                <w:iCs/>
                <w:sz w:val="12"/>
                <w:szCs w:val="12"/>
              </w:rPr>
              <w:t>lub pozwu, wniosku, skargi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17</w:t>
            </w:r>
          </w:p>
        </w:tc>
        <w:tc>
          <w:tcPr>
            <w:tcW w:w="1134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027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2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:rsidTr="00A5092B">
        <w:trPr>
          <w:cantSplit/>
          <w:trHeight w:val="136"/>
        </w:trPr>
        <w:tc>
          <w:tcPr>
            <w:tcW w:w="377" w:type="dxa"/>
            <w:vMerge/>
            <w:shd w:val="clear" w:color="auto" w:fill="auto"/>
            <w:vAlign w:val="center"/>
          </w:tcPr>
          <w:p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203" w:type="dxa"/>
            <w:gridSpan w:val="2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pStyle w:val="Tekstdymka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inne nie wymienione wyżej szczególne rodzaje załatwień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18</w:t>
            </w:r>
          </w:p>
        </w:tc>
        <w:tc>
          <w:tcPr>
            <w:tcW w:w="1134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:rsidTr="00A5092B">
        <w:trPr>
          <w:cantSplit/>
          <w:trHeight w:val="221"/>
        </w:trPr>
        <w:tc>
          <w:tcPr>
            <w:tcW w:w="55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CFD" w:rsidRPr="00A5092B" w:rsidRDefault="005E2CFD" w:rsidP="005E2CFD">
            <w:pPr>
              <w:pStyle w:val="Tekstdymka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Załatwienie pozostałych spraw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19</w:t>
            </w:r>
          </w:p>
        </w:tc>
        <w:tc>
          <w:tcPr>
            <w:tcW w:w="1134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729</w:t>
            </w:r>
          </w:p>
        </w:tc>
        <w:tc>
          <w:tcPr>
            <w:tcW w:w="1027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28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342</w:t>
            </w:r>
          </w:p>
        </w:tc>
        <w:tc>
          <w:tcPr>
            <w:tcW w:w="92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124</w:t>
            </w:r>
          </w:p>
        </w:tc>
        <w:tc>
          <w:tcPr>
            <w:tcW w:w="992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185</w:t>
            </w:r>
          </w:p>
        </w:tc>
        <w:tc>
          <w:tcPr>
            <w:tcW w:w="851" w:type="dxa"/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:rsidTr="00A5092B">
        <w:tc>
          <w:tcPr>
            <w:tcW w:w="5580" w:type="dxa"/>
            <w:gridSpan w:val="3"/>
            <w:tcBorders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pStyle w:val="Tekstdymka"/>
              <w:ind w:right="-42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Pozostało na okres następny (w.2</w:t>
            </w:r>
            <w:r>
              <w:rPr>
                <w:rFonts w:ascii="Arial" w:hAnsi="Arial" w:cs="Arial"/>
                <w:iCs/>
                <w:sz w:val="12"/>
                <w:szCs w:val="12"/>
              </w:rPr>
              <w:t>0</w:t>
            </w:r>
            <w:r w:rsidRPr="00A5092B">
              <w:rPr>
                <w:rFonts w:ascii="Arial" w:hAnsi="Arial" w:cs="Arial"/>
                <w:iCs/>
                <w:sz w:val="12"/>
                <w:szCs w:val="12"/>
              </w:rPr>
              <w:t xml:space="preserve"> = dz.1. kol. 14 odpowiednie wiersze)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20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1.287</w:t>
            </w:r>
          </w:p>
        </w:tc>
        <w:tc>
          <w:tcPr>
            <w:tcW w:w="1027" w:type="dxa"/>
            <w:tcBorders>
              <w:bottom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tcBorders>
              <w:bottom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517</w:t>
            </w:r>
          </w:p>
        </w:tc>
        <w:tc>
          <w:tcPr>
            <w:tcW w:w="922" w:type="dxa"/>
            <w:tcBorders>
              <w:bottom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113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239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221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D3BA4" w:rsidRPr="00B124F2" w:rsidRDefault="002D3BA4" w:rsidP="002D3BA4">
      <w:pPr>
        <w:pStyle w:val="Nagwek8"/>
        <w:rPr>
          <w:sz w:val="24"/>
          <w:lang w:val="pl-PL"/>
        </w:rPr>
      </w:pPr>
      <w:r w:rsidRPr="00B124F2">
        <w:rPr>
          <w:sz w:val="24"/>
          <w:lang w:val="pl-PL"/>
        </w:rPr>
        <w:t>Dział 2. Liczba sesji i terminowość sporządzania uzasadnień</w:t>
      </w:r>
    </w:p>
    <w:tbl>
      <w:tblPr>
        <w:tblW w:w="16018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321"/>
        <w:gridCol w:w="894"/>
        <w:gridCol w:w="893"/>
        <w:gridCol w:w="991"/>
        <w:gridCol w:w="851"/>
        <w:gridCol w:w="680"/>
        <w:gridCol w:w="923"/>
        <w:gridCol w:w="728"/>
        <w:gridCol w:w="992"/>
        <w:gridCol w:w="898"/>
        <w:gridCol w:w="878"/>
        <w:gridCol w:w="788"/>
        <w:gridCol w:w="923"/>
        <w:gridCol w:w="1050"/>
        <w:gridCol w:w="1212"/>
        <w:gridCol w:w="992"/>
        <w:gridCol w:w="992"/>
      </w:tblGrid>
      <w:tr w:rsidR="0031780A" w:rsidRPr="00E06940" w:rsidTr="00056684">
        <w:trPr>
          <w:cantSplit/>
          <w:trHeight w:val="76"/>
        </w:trPr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061A42" w:rsidRDefault="0031780A" w:rsidP="00475BC1">
            <w:pPr>
              <w:pStyle w:val="Tekstpodstawowy2"/>
              <w:jc w:val="center"/>
              <w:rPr>
                <w:rFonts w:ascii="Arial" w:hAnsi="Arial" w:cs="Arial"/>
                <w:sz w:val="14"/>
              </w:rPr>
            </w:pPr>
            <w:bookmarkStart w:id="1" w:name="_Hlk137356326"/>
            <w:r w:rsidRPr="00061A42">
              <w:rPr>
                <w:rFonts w:ascii="Arial" w:hAnsi="Arial" w:cs="Arial"/>
                <w:sz w:val="14"/>
              </w:rPr>
              <w:t>RODZAJE SPRAW</w:t>
            </w:r>
          </w:p>
          <w:p w:rsidR="0031780A" w:rsidRPr="00061A42" w:rsidRDefault="0031780A" w:rsidP="00475BC1">
            <w:pPr>
              <w:jc w:val="center"/>
              <w:rPr>
                <w:rFonts w:ascii="Arial" w:hAnsi="Arial" w:cs="Arial"/>
                <w:sz w:val="14"/>
              </w:rPr>
            </w:pPr>
            <w:r w:rsidRPr="00061A42">
              <w:rPr>
                <w:rFonts w:ascii="Arial" w:hAnsi="Arial" w:cs="Arial"/>
                <w:sz w:val="14"/>
              </w:rPr>
              <w:t xml:space="preserve">wg repertoriów </w:t>
            </w:r>
          </w:p>
          <w:p w:rsidR="0031780A" w:rsidRPr="00E06940" w:rsidRDefault="0031780A" w:rsidP="00475BC1">
            <w:pPr>
              <w:jc w:val="center"/>
              <w:rPr>
                <w:rFonts w:ascii="Arial" w:hAnsi="Arial" w:cs="Arial"/>
                <w:sz w:val="14"/>
              </w:rPr>
            </w:pPr>
            <w:r w:rsidRPr="00061A42">
              <w:rPr>
                <w:rFonts w:ascii="Arial" w:hAnsi="Arial" w:cs="Arial"/>
                <w:sz w:val="14"/>
              </w:rPr>
              <w:t>i wykazów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A35678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35678">
              <w:rPr>
                <w:rFonts w:ascii="Arial" w:hAnsi="Arial" w:cs="Arial"/>
                <w:sz w:val="12"/>
                <w:szCs w:val="12"/>
              </w:rPr>
              <w:t>Liczba sesji (rozprawy i posiedzenia)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A35678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35678">
              <w:rPr>
                <w:rFonts w:ascii="Arial" w:hAnsi="Arial" w:cs="Arial"/>
                <w:sz w:val="12"/>
                <w:szCs w:val="12"/>
              </w:rPr>
              <w:t>Liczba załatwionych spraw na rozprawie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A35678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35678">
              <w:rPr>
                <w:rFonts w:ascii="Arial" w:hAnsi="Arial" w:cs="Arial"/>
                <w:sz w:val="12"/>
                <w:szCs w:val="12"/>
              </w:rPr>
              <w:t>Liczba załatwionych spraw na posiedzeniach</w:t>
            </w: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475BC1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4"/>
              </w:rPr>
            </w:pPr>
            <w:r w:rsidRPr="00475BC1">
              <w:rPr>
                <w:rFonts w:ascii="Arial" w:hAnsi="Arial" w:cs="Arial"/>
                <w:sz w:val="14"/>
              </w:rPr>
              <w:t>Terminowość sporządzania uzasadnień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80A" w:rsidRPr="00475BC1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4"/>
              </w:rPr>
            </w:pPr>
            <w:r w:rsidRPr="00475BC1">
              <w:rPr>
                <w:rFonts w:ascii="Arial" w:hAnsi="Arial" w:cs="Arial"/>
                <w:sz w:val="14"/>
              </w:rPr>
              <w:t>Uzasadnienia wygłoszone (art.328 § 1</w:t>
            </w:r>
            <w:r w:rsidRPr="00475BC1">
              <w:rPr>
                <w:rFonts w:ascii="Arial" w:hAnsi="Arial" w:cs="Arial"/>
                <w:sz w:val="14"/>
                <w:vertAlign w:val="superscript"/>
              </w:rPr>
              <w:t>1</w:t>
            </w:r>
            <w:r w:rsidRPr="00475BC1">
              <w:rPr>
                <w:rFonts w:ascii="Arial" w:hAnsi="Arial" w:cs="Arial"/>
                <w:sz w:val="14"/>
              </w:rPr>
              <w:t xml:space="preserve"> kpc)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80A" w:rsidRPr="001B1147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4"/>
              </w:rPr>
            </w:pPr>
            <w:r w:rsidRPr="001B1147">
              <w:rPr>
                <w:rFonts w:ascii="Arial" w:hAnsi="Arial" w:cs="Arial"/>
                <w:sz w:val="14"/>
              </w:rPr>
              <w:t>Liczba spraw do których wpłynął wniosek o transkrypcję uzasadnień wygłoszonych w trybie art.328 § 1</w:t>
            </w:r>
            <w:r w:rsidRPr="001B1147">
              <w:rPr>
                <w:rFonts w:ascii="Arial" w:hAnsi="Arial" w:cs="Arial"/>
                <w:sz w:val="14"/>
                <w:vertAlign w:val="superscript"/>
              </w:rPr>
              <w:t>1</w:t>
            </w:r>
            <w:r w:rsidRPr="001B1147">
              <w:rPr>
                <w:rFonts w:ascii="Arial" w:hAnsi="Arial" w:cs="Arial"/>
                <w:sz w:val="14"/>
              </w:rPr>
              <w:t xml:space="preserve"> kpc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1B1147" w:rsidRDefault="0031780A" w:rsidP="005D630A">
            <w:pPr>
              <w:spacing w:line="200" w:lineRule="exact"/>
              <w:jc w:val="center"/>
              <w:rPr>
                <w:rFonts w:ascii="Arial" w:hAnsi="Arial" w:cs="Arial"/>
                <w:sz w:val="14"/>
              </w:rPr>
            </w:pPr>
            <w:r w:rsidRPr="001B1147">
              <w:rPr>
                <w:rFonts w:ascii="Arial" w:hAnsi="Arial" w:cs="Arial"/>
                <w:sz w:val="14"/>
              </w:rPr>
              <w:t>Liczba spraw, w których projekt uzasadnienia orzeczenia sporządził asystent</w:t>
            </w:r>
          </w:p>
        </w:tc>
      </w:tr>
      <w:bookmarkEnd w:id="1"/>
      <w:tr w:rsidR="0031780A" w:rsidRPr="00E06940" w:rsidTr="00B07C8A">
        <w:trPr>
          <w:cantSplit/>
          <w:trHeight w:val="455"/>
        </w:trPr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E06940" w:rsidRDefault="0031780A" w:rsidP="00475BC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E06940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E06940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E06940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475BC1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w terminie ustawowym</w:t>
            </w:r>
          </w:p>
        </w:tc>
        <w:tc>
          <w:tcPr>
            <w:tcW w:w="6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475BC1" w:rsidRDefault="0031780A" w:rsidP="00475BC1">
            <w:pPr>
              <w:spacing w:after="120" w:line="200" w:lineRule="exact"/>
              <w:ind w:left="-70" w:right="-70"/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 xml:space="preserve">po upływie terminu ustawowego </w:t>
            </w:r>
            <w:r w:rsidRPr="00475BC1">
              <w:rPr>
                <w:rFonts w:ascii="Arial" w:hAnsi="Arial" w:cs="Arial"/>
                <w:sz w:val="12"/>
                <w:vertAlign w:val="superscript"/>
              </w:rPr>
              <w:t>1)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80A" w:rsidRPr="00475BC1" w:rsidRDefault="0031780A" w:rsidP="00475BC1">
            <w:pPr>
              <w:spacing w:after="120" w:line="200" w:lineRule="exact"/>
              <w:ind w:right="-70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80A" w:rsidRPr="001B1147" w:rsidRDefault="0031780A" w:rsidP="00475BC1">
            <w:pPr>
              <w:spacing w:after="120" w:line="200" w:lineRule="exact"/>
              <w:ind w:right="-70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0A" w:rsidRPr="001B1147" w:rsidRDefault="0031780A" w:rsidP="00475BC1">
            <w:pPr>
              <w:spacing w:after="120" w:line="200" w:lineRule="exact"/>
              <w:ind w:right="-70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31780A" w:rsidRPr="00E06940" w:rsidTr="00056684">
        <w:trPr>
          <w:cantSplit/>
          <w:trHeight w:val="650"/>
        </w:trPr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E06940" w:rsidRDefault="0031780A" w:rsidP="00475BC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E06940" w:rsidRDefault="0031780A" w:rsidP="00475BC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E06940" w:rsidRDefault="0031780A" w:rsidP="00475BC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E06940" w:rsidRDefault="0031780A" w:rsidP="00475BC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475BC1" w:rsidRDefault="0031780A" w:rsidP="00475BC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475BC1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1-14 dni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475BC1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w tym nieusprawiedliwione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475BC1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15-30 dni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475BC1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w tym nieusprawiedliwione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475BC1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pow. 1 do 3 mies.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475BC1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w tym nieusprawiedliwione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475BC1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ponad 3 mies.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475BC1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w tym nieusprawiedliwione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475BC1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1B1147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1B1147" w:rsidRDefault="00AF4532" w:rsidP="00AF4532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AF4532">
              <w:rPr>
                <w:rFonts w:ascii="Arial" w:hAnsi="Arial" w:cs="Arial"/>
                <w:sz w:val="12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0A" w:rsidRPr="001B1147" w:rsidRDefault="00AF4532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AF4532">
              <w:rPr>
                <w:rFonts w:ascii="Arial" w:hAnsi="Arial" w:cs="Arial"/>
                <w:sz w:val="12"/>
              </w:rPr>
              <w:t>w tym, w których projekt został zaakceptowany przez sędziego</w:t>
            </w:r>
          </w:p>
        </w:tc>
      </w:tr>
      <w:tr w:rsidR="0031780A" w:rsidRPr="00E06940" w:rsidTr="00056684">
        <w:trPr>
          <w:cantSplit/>
          <w:trHeight w:val="71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E06940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E06940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E06940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E06940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E06940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E06940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E06940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E06940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475BC1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475BC1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475BC1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475BC1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475BC1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475BC1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475BC1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475BC1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475BC1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0A" w:rsidRPr="00475BC1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1780A" w:rsidRPr="001B1147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1B1147"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1780A" w:rsidRPr="001B1147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1B1147">
              <w:rPr>
                <w:rFonts w:ascii="Arial" w:hAnsi="Arial" w:cs="Arial"/>
                <w:sz w:val="1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0A" w:rsidRPr="001B1147" w:rsidRDefault="00AF4532" w:rsidP="00475BC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16</w:t>
            </w:r>
          </w:p>
        </w:tc>
      </w:tr>
      <w:tr w:rsidR="006959F0" w:rsidRPr="00E06940" w:rsidTr="00056684">
        <w:trPr>
          <w:cantSplit/>
          <w:trHeight w:val="33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59F0" w:rsidRPr="00E06940" w:rsidRDefault="006959F0" w:rsidP="00475BC1">
            <w:pPr>
              <w:pStyle w:val="Nagwek1"/>
              <w:ind w:left="8"/>
              <w:rPr>
                <w:rFonts w:ascii="Arial" w:eastAsia="Arial Unicode MS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OGÓŁEM (wiersze od 02 do 1</w:t>
            </w:r>
            <w:r w:rsidR="00DF3F55">
              <w:rPr>
                <w:rFonts w:ascii="Arial" w:hAnsi="Arial"/>
                <w:sz w:val="14"/>
                <w:szCs w:val="14"/>
              </w:rPr>
              <w:t>1</w:t>
            </w:r>
            <w:r w:rsidRPr="00E06940">
              <w:rPr>
                <w:rFonts w:ascii="Arial" w:hAnsi="Arial"/>
                <w:sz w:val="14"/>
                <w:szCs w:val="14"/>
              </w:rPr>
              <w:t>)</w:t>
            </w:r>
          </w:p>
        </w:tc>
        <w:tc>
          <w:tcPr>
            <w:tcW w:w="3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Pr="00E06940" w:rsidRDefault="006959F0" w:rsidP="00475BC1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E06940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8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366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378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9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</w:t>
            </w:r>
          </w:p>
        </w:tc>
      </w:tr>
      <w:tr w:rsidR="006959F0" w:rsidRPr="00E06940" w:rsidTr="00056684">
        <w:trPr>
          <w:cantSplit/>
          <w:trHeight w:val="17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59F0" w:rsidRPr="00E06940" w:rsidRDefault="006959F0" w:rsidP="00475B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06940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AmC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Pr="00E06940" w:rsidRDefault="006959F0" w:rsidP="00475BC1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E06940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6959F0" w:rsidRPr="00E06940" w:rsidTr="00056684">
        <w:trPr>
          <w:cantSplit/>
          <w:trHeight w:val="17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59F0" w:rsidRPr="00E06940" w:rsidRDefault="006959F0" w:rsidP="00475B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06940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AmE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Pr="00E06940" w:rsidRDefault="006959F0" w:rsidP="00475BC1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E06940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117</w:t>
            </w:r>
          </w:p>
        </w:tc>
      </w:tr>
      <w:tr w:rsidR="006959F0" w:rsidRPr="00E06940" w:rsidTr="00056684">
        <w:trPr>
          <w:cantSplit/>
          <w:trHeight w:val="17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59F0" w:rsidRPr="00E06940" w:rsidRDefault="006959F0" w:rsidP="00475B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06940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AmK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Pr="00E06940" w:rsidRDefault="006959F0" w:rsidP="00475BC1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E06940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959F0" w:rsidRPr="00E06940" w:rsidTr="00056684">
        <w:trPr>
          <w:cantSplit/>
          <w:trHeight w:val="17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59F0" w:rsidRPr="00E06940" w:rsidRDefault="006959F0" w:rsidP="00475BC1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E06940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 xml:space="preserve"> AmA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Pr="00E06940" w:rsidRDefault="006959F0" w:rsidP="00475BC1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E06940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6959F0" w:rsidRPr="00E06940" w:rsidTr="00056684">
        <w:trPr>
          <w:cantSplit/>
          <w:trHeight w:val="17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59F0" w:rsidRPr="00E06940" w:rsidRDefault="006959F0" w:rsidP="00475BC1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E06940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 xml:space="preserve"> AmT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Pr="00E06940" w:rsidRDefault="006959F0" w:rsidP="00475BC1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E06940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</w:tr>
      <w:tr w:rsidR="006959F0" w:rsidRPr="00E06940" w:rsidTr="00056684">
        <w:trPr>
          <w:cantSplit/>
          <w:trHeight w:val="17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59F0" w:rsidRPr="00415993" w:rsidRDefault="00415993" w:rsidP="00475BC1">
            <w:pPr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 xml:space="preserve"> </w:t>
            </w:r>
            <w:r w:rsidR="006959F0" w:rsidRPr="00415993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AmW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Pr="00E06940" w:rsidRDefault="006959F0" w:rsidP="00475BC1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6959F0" w:rsidRPr="00E06940" w:rsidTr="00056684">
        <w:trPr>
          <w:cantSplit/>
          <w:trHeight w:val="17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59F0" w:rsidRPr="00E06940" w:rsidRDefault="006959F0" w:rsidP="00475BC1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E06940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 xml:space="preserve"> Amz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Pr="00E06940" w:rsidRDefault="006959F0" w:rsidP="00475BC1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</w:tr>
      <w:tr w:rsidR="006959F0" w:rsidRPr="00E06940" w:rsidTr="00056684">
        <w:trPr>
          <w:cantSplit/>
          <w:trHeight w:val="17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59F0" w:rsidRPr="00E06940" w:rsidRDefault="006959F0" w:rsidP="00475BC1">
            <w:pPr>
              <w:rPr>
                <w:rFonts w:ascii="Arial" w:hAnsi="Arial" w:cs="Arial"/>
                <w:sz w:val="14"/>
                <w:szCs w:val="14"/>
              </w:rPr>
            </w:pPr>
            <w:r w:rsidRPr="00E06940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E06940">
              <w:rPr>
                <w:rFonts w:ascii="Arial" w:hAnsi="Arial" w:cs="Arial"/>
                <w:b/>
                <w:bCs/>
                <w:sz w:val="14"/>
                <w:szCs w:val="14"/>
              </w:rPr>
              <w:t>Amo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Pr="00E06940" w:rsidRDefault="006959F0" w:rsidP="00475BC1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E06940">
              <w:rPr>
                <w:rFonts w:ascii="Arial" w:hAnsi="Arial"/>
                <w:sz w:val="12"/>
                <w:szCs w:val="12"/>
              </w:rPr>
              <w:t>0</w:t>
            </w:r>
            <w:r>
              <w:rPr>
                <w:rFonts w:ascii="Arial" w:hAnsi="Arial"/>
                <w:sz w:val="12"/>
                <w:szCs w:val="12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959F0" w:rsidRPr="00E06940" w:rsidTr="00DF3F55">
        <w:trPr>
          <w:cantSplit/>
          <w:trHeight w:val="17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59F0" w:rsidRPr="00E06940" w:rsidRDefault="006959F0" w:rsidP="00475BC1">
            <w:pPr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</w:pPr>
            <w:r w:rsidRPr="00E06940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WSC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Pr="00E06940" w:rsidRDefault="006959F0" w:rsidP="00475BC1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F3F55" w:rsidRPr="00E06940" w:rsidTr="00056684">
        <w:trPr>
          <w:cantSplit/>
          <w:trHeight w:val="17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F55" w:rsidRPr="00E06940" w:rsidRDefault="00DF3F55" w:rsidP="00DF3F55">
            <w:pPr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</w:pPr>
            <w:r w:rsidRPr="00DF3F55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WSNc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F3F55" w:rsidRDefault="00DF3F55" w:rsidP="00DF3F5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F3F55" w:rsidRPr="00DF3F55" w:rsidRDefault="00DF3F55" w:rsidP="00DF3F5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F3F55" w:rsidRPr="00DF3F55" w:rsidRDefault="00DF3F55" w:rsidP="00DF3F5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F3F55" w:rsidRPr="00DF3F55" w:rsidRDefault="00DF3F55" w:rsidP="00DF3F5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F3F55" w:rsidRDefault="00DF3F55" w:rsidP="00DF3F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F3F55" w:rsidRDefault="00DF3F55" w:rsidP="00DF3F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F3F55" w:rsidRDefault="00DF3F55" w:rsidP="00DF3F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F3F55" w:rsidRDefault="00DF3F55" w:rsidP="00DF3F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F3F55" w:rsidRDefault="00DF3F55" w:rsidP="00DF3F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F3F55" w:rsidRDefault="00DF3F55" w:rsidP="00DF3F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F3F55" w:rsidRDefault="00DF3F55" w:rsidP="00DF3F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F3F55" w:rsidRDefault="00DF3F55" w:rsidP="00DF3F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F3F55" w:rsidRDefault="00DF3F55" w:rsidP="00DF3F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F3F55" w:rsidRDefault="00DF3F55" w:rsidP="00DF3F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F3F55" w:rsidRDefault="00DF3F55" w:rsidP="00DF3F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F3F55" w:rsidRDefault="00DF3F55" w:rsidP="00DF3F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3F55" w:rsidRDefault="00DF3F55" w:rsidP="00DF3F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2D3BA4" w:rsidRPr="00B124F2" w:rsidRDefault="002D3BA4" w:rsidP="002D3BA4">
      <w:pPr>
        <w:rPr>
          <w:sz w:val="10"/>
          <w:szCs w:val="10"/>
        </w:rPr>
      </w:pPr>
    </w:p>
    <w:p w:rsidR="00F16EE6" w:rsidRDefault="002D3BA4" w:rsidP="00F16EE6">
      <w:pPr>
        <w:spacing w:after="120" w:line="200" w:lineRule="exact"/>
        <w:ind w:left="70"/>
        <w:rPr>
          <w:rFonts w:ascii="Arial" w:hAnsi="Arial" w:cs="Arial"/>
          <w:sz w:val="14"/>
        </w:rPr>
      </w:pPr>
      <w:r w:rsidRPr="00B124F2">
        <w:rPr>
          <w:rFonts w:ascii="Arial" w:hAnsi="Arial" w:cs="Arial"/>
          <w:sz w:val="14"/>
          <w:szCs w:val="14"/>
          <w:vertAlign w:val="superscript"/>
        </w:rPr>
        <w:t>1)</w:t>
      </w:r>
      <w:r w:rsidRPr="00B124F2">
        <w:rPr>
          <w:rFonts w:ascii="Arial" w:hAnsi="Arial" w:cs="Arial"/>
          <w:sz w:val="14"/>
          <w:szCs w:val="14"/>
        </w:rPr>
        <w:t xml:space="preserve"> Dodaje się liczbę dni. </w:t>
      </w:r>
      <w:r w:rsidRPr="00B124F2">
        <w:rPr>
          <w:rFonts w:ascii="Arial" w:hAnsi="Arial" w:cs="Arial"/>
          <w:sz w:val="14"/>
        </w:rPr>
        <w:t>Sprawy, w których uzasadnienie przedstawiono w przedłużonym, za zgodą prezesa sądu terminie wykazuje się w rubryce tego działu, która wskazuje faktyczną liczbę dni sporządzania.</w:t>
      </w:r>
    </w:p>
    <w:p w:rsidR="00F550AF" w:rsidRDefault="00F16EE6" w:rsidP="00F16EE6">
      <w:r>
        <w:br w:type="page"/>
      </w:r>
    </w:p>
    <w:p w:rsidR="00B662FB" w:rsidRDefault="00B662FB" w:rsidP="00F16EE6"/>
    <w:p w:rsidR="00B662FB" w:rsidRPr="00F16EE6" w:rsidRDefault="00B662FB" w:rsidP="00F16EE6">
      <w:pPr>
        <w:rPr>
          <w:szCs w:val="14"/>
        </w:rPr>
      </w:pPr>
    </w:p>
    <w:p w:rsidR="002D3BA4" w:rsidRDefault="002D3BA4" w:rsidP="006B5D36">
      <w:pPr>
        <w:outlineLvl w:val="0"/>
        <w:rPr>
          <w:rFonts w:ascii="Arial" w:hAnsi="Arial" w:cs="Arial"/>
          <w:b/>
          <w:sz w:val="20"/>
          <w:szCs w:val="20"/>
        </w:rPr>
      </w:pPr>
      <w:r w:rsidRPr="00B124F2">
        <w:rPr>
          <w:rFonts w:ascii="Arial" w:hAnsi="Arial" w:cs="Arial"/>
          <w:b/>
        </w:rPr>
        <w:t>Dział 2.2. Czas trwania postępowania sądowego</w:t>
      </w:r>
      <w:r w:rsidRPr="00B124F2">
        <w:rPr>
          <w:rFonts w:ascii="Arial" w:hAnsi="Arial" w:cs="Arial"/>
          <w:b/>
          <w:sz w:val="20"/>
          <w:szCs w:val="20"/>
        </w:rPr>
        <w:t xml:space="preserve"> (w sądzie okręgowym I instancji - od dnia pierwszej rejestracji w sądzie I instancji do uprawomocnienia się sprawy w I instancji)</w:t>
      </w:r>
      <w:r w:rsidR="00061A42">
        <w:rPr>
          <w:rFonts w:ascii="Arial" w:hAnsi="Arial" w:cs="Arial"/>
          <w:b/>
          <w:sz w:val="20"/>
          <w:szCs w:val="20"/>
        </w:rPr>
        <w:t xml:space="preserve"> </w:t>
      </w:r>
      <w:r w:rsidRPr="00B124F2">
        <w:rPr>
          <w:rFonts w:ascii="Arial" w:hAnsi="Arial" w:cs="Arial"/>
          <w:b/>
          <w:sz w:val="20"/>
          <w:szCs w:val="20"/>
        </w:rPr>
        <w:t>- dane wypełniane od dnia 1 stycznia 2012 roku</w:t>
      </w:r>
    </w:p>
    <w:tbl>
      <w:tblPr>
        <w:tblW w:w="1578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364"/>
        <w:gridCol w:w="406"/>
        <w:gridCol w:w="2470"/>
        <w:gridCol w:w="292"/>
        <w:gridCol w:w="1388"/>
        <w:gridCol w:w="1388"/>
        <w:gridCol w:w="1388"/>
        <w:gridCol w:w="1389"/>
        <w:gridCol w:w="1388"/>
        <w:gridCol w:w="1388"/>
        <w:gridCol w:w="1389"/>
        <w:gridCol w:w="1372"/>
        <w:gridCol w:w="1158"/>
      </w:tblGrid>
      <w:tr w:rsidR="002D3BA4" w:rsidRPr="00B124F2" w:rsidTr="000364AF">
        <w:trPr>
          <w:cantSplit/>
          <w:trHeight w:val="321"/>
        </w:trPr>
        <w:tc>
          <w:tcPr>
            <w:tcW w:w="3532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124F2">
              <w:rPr>
                <w:rFonts w:ascii="Arial" w:hAnsi="Arial" w:cs="Arial"/>
                <w:sz w:val="15"/>
                <w:szCs w:val="16"/>
              </w:rPr>
              <w:t>SPRAWY</w:t>
            </w:r>
          </w:p>
          <w:p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124F2">
              <w:rPr>
                <w:rFonts w:ascii="Arial" w:hAnsi="Arial" w:cs="Arial"/>
                <w:sz w:val="15"/>
                <w:szCs w:val="16"/>
              </w:rPr>
              <w:t>wg repertoriów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124F2">
              <w:rPr>
                <w:rFonts w:ascii="Arial" w:hAnsi="Arial" w:cs="Arial"/>
                <w:sz w:val="15"/>
                <w:szCs w:val="16"/>
              </w:rPr>
              <w:t>Razem</w:t>
            </w:r>
          </w:p>
          <w:p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124F2">
              <w:rPr>
                <w:rFonts w:ascii="Arial" w:hAnsi="Arial" w:cs="Arial"/>
                <w:sz w:val="15"/>
                <w:szCs w:val="16"/>
              </w:rPr>
              <w:t>(suma rubr. 2 do 9)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124F2">
              <w:rPr>
                <w:rFonts w:ascii="Arial" w:hAnsi="Arial" w:cs="Arial"/>
                <w:sz w:val="15"/>
                <w:szCs w:val="16"/>
              </w:rPr>
              <w:t>Do 3 miesięcy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124F2">
              <w:rPr>
                <w:rFonts w:ascii="Arial" w:hAnsi="Arial" w:cs="Arial"/>
                <w:sz w:val="15"/>
                <w:szCs w:val="16"/>
              </w:rPr>
              <w:t>powyżej 3 do 6 miesięcy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124F2">
              <w:rPr>
                <w:rFonts w:ascii="Arial" w:hAnsi="Arial" w:cs="Arial"/>
                <w:sz w:val="15"/>
                <w:szCs w:val="16"/>
              </w:rPr>
              <w:t>powyżej 6 do 12 miesięcy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124F2">
              <w:rPr>
                <w:rFonts w:ascii="Arial" w:hAnsi="Arial" w:cs="Arial"/>
                <w:sz w:val="15"/>
                <w:szCs w:val="16"/>
              </w:rPr>
              <w:t>powyżej 12 miesięcy  do 2 lat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124F2">
              <w:rPr>
                <w:rFonts w:ascii="Arial" w:hAnsi="Arial" w:cs="Arial"/>
                <w:sz w:val="15"/>
                <w:szCs w:val="16"/>
              </w:rPr>
              <w:t>powyżej 2 do 3 lat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124F2">
              <w:rPr>
                <w:rFonts w:ascii="Arial" w:hAnsi="Arial" w:cs="Arial"/>
                <w:sz w:val="15"/>
                <w:szCs w:val="16"/>
              </w:rPr>
              <w:t>powyżej 3 do 5 lat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124F2">
              <w:rPr>
                <w:rFonts w:ascii="Arial" w:hAnsi="Arial" w:cs="Arial"/>
                <w:sz w:val="15"/>
                <w:szCs w:val="16"/>
              </w:rPr>
              <w:t>powyżej 5 do 8 lat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124F2">
              <w:rPr>
                <w:rFonts w:ascii="Arial" w:hAnsi="Arial" w:cs="Arial"/>
                <w:sz w:val="15"/>
                <w:szCs w:val="16"/>
              </w:rPr>
              <w:t>ponad 8 lat</w:t>
            </w:r>
          </w:p>
        </w:tc>
      </w:tr>
      <w:tr w:rsidR="002D3BA4" w:rsidRPr="00B124F2" w:rsidTr="000364AF">
        <w:trPr>
          <w:cantSplit/>
          <w:trHeight w:hRule="exact" w:val="200"/>
        </w:trPr>
        <w:tc>
          <w:tcPr>
            <w:tcW w:w="3532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5</w:t>
            </w:r>
          </w:p>
          <w:p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9</w:t>
            </w:r>
          </w:p>
        </w:tc>
      </w:tr>
      <w:tr w:rsidR="000F077E" w:rsidRPr="00B124F2" w:rsidTr="000364AF">
        <w:trPr>
          <w:cantSplit/>
          <w:trHeight w:hRule="exact" w:val="227"/>
        </w:trPr>
        <w:tc>
          <w:tcPr>
            <w:tcW w:w="364" w:type="dxa"/>
            <w:vMerge w:val="restart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F077E" w:rsidRPr="00415993" w:rsidRDefault="000F077E" w:rsidP="00751BA0">
            <w:pPr>
              <w:pStyle w:val="Nagwek1"/>
              <w:spacing w:before="100" w:beforeAutospacing="1" w:after="100" w:afterAutospacing="1"/>
              <w:ind w:left="8" w:right="113"/>
              <w:jc w:val="center"/>
              <w:rPr>
                <w:rFonts w:eastAsia="Arial Unicode MS"/>
                <w:szCs w:val="16"/>
              </w:rPr>
            </w:pPr>
            <w:r w:rsidRPr="00415993">
              <w:rPr>
                <w:rFonts w:eastAsia="Arial Unicode MS"/>
                <w:szCs w:val="16"/>
              </w:rPr>
              <w:t>SO I instancja</w:t>
            </w:r>
          </w:p>
        </w:tc>
        <w:tc>
          <w:tcPr>
            <w:tcW w:w="2876" w:type="dxa"/>
            <w:gridSpan w:val="2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077E" w:rsidRPr="00415993" w:rsidRDefault="000F077E" w:rsidP="00751BA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AmC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77E" w:rsidRPr="00B124F2" w:rsidRDefault="000F077E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077E" w:rsidRPr="00B124F2" w:rsidTr="000364AF">
        <w:trPr>
          <w:cantSplit/>
          <w:trHeight w:hRule="exact" w:val="227"/>
        </w:trPr>
        <w:tc>
          <w:tcPr>
            <w:tcW w:w="36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F077E" w:rsidRPr="00415993" w:rsidRDefault="000F077E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:rsidR="000F077E" w:rsidRPr="00415993" w:rsidRDefault="000F077E" w:rsidP="00751BA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AmE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77E" w:rsidRPr="00B124F2" w:rsidRDefault="000F077E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197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077E" w:rsidRPr="00B124F2" w:rsidTr="000364AF">
        <w:trPr>
          <w:cantSplit/>
          <w:trHeight w:hRule="exact" w:val="227"/>
        </w:trPr>
        <w:tc>
          <w:tcPr>
            <w:tcW w:w="36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F077E" w:rsidRPr="00415993" w:rsidRDefault="000F077E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:rsidR="000F077E" w:rsidRPr="00415993" w:rsidRDefault="000F077E" w:rsidP="00751BA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AmK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77E" w:rsidRPr="00B124F2" w:rsidRDefault="000F077E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077E" w:rsidRPr="00B124F2" w:rsidTr="000364AF">
        <w:trPr>
          <w:cantSplit/>
          <w:trHeight w:hRule="exact" w:val="227"/>
        </w:trPr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:rsidR="000F077E" w:rsidRPr="00415993" w:rsidRDefault="000F077E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:rsidR="000F077E" w:rsidRPr="00415993" w:rsidRDefault="000F077E" w:rsidP="00751BA0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 xml:space="preserve"> AmA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77E" w:rsidRPr="00B124F2" w:rsidRDefault="000F077E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077E" w:rsidRPr="00B124F2" w:rsidTr="000364AF">
        <w:trPr>
          <w:cantSplit/>
          <w:trHeight w:hRule="exact" w:val="227"/>
        </w:trPr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:rsidR="000F077E" w:rsidRPr="00415993" w:rsidRDefault="000F077E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:rsidR="000F077E" w:rsidRPr="00415993" w:rsidRDefault="000F077E" w:rsidP="00751BA0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 xml:space="preserve"> AmT</w:t>
            </w:r>
            <w:r w:rsidRPr="00415993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- </w:t>
            </w:r>
            <w:r w:rsidRPr="00415993">
              <w:rPr>
                <w:rFonts w:ascii="Arial" w:hAnsi="Arial" w:cs="Arial"/>
                <w:bCs/>
                <w:sz w:val="12"/>
                <w:szCs w:val="12"/>
                <w:lang w:val="de-DE"/>
              </w:rPr>
              <w:t>razem (w. 06 do13)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77E" w:rsidRPr="00B124F2" w:rsidRDefault="000F077E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077E" w:rsidRPr="00B124F2" w:rsidTr="000364AF">
        <w:trPr>
          <w:cantSplit/>
          <w:trHeight w:hRule="exact" w:val="227"/>
        </w:trPr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:rsidR="000F077E" w:rsidRPr="00415993" w:rsidRDefault="000F077E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077E" w:rsidRPr="00415993" w:rsidRDefault="000F077E" w:rsidP="00751BA0">
            <w:pPr>
              <w:ind w:left="113" w:right="113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415993">
              <w:rPr>
                <w:rFonts w:ascii="Arial" w:hAnsi="Arial" w:cs="Arial"/>
                <w:bCs/>
                <w:sz w:val="11"/>
                <w:szCs w:val="11"/>
              </w:rPr>
              <w:t>sprawy dotyczące odwołań od decyzji Prezesa Urzędu Komunikacji Elektronicznej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077E" w:rsidRPr="00415993" w:rsidRDefault="000F077E" w:rsidP="00751BA0">
            <w:pPr>
              <w:ind w:left="56" w:right="48"/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>o ustaleniu znaczącej pozycji rynkowej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77E" w:rsidRPr="00B124F2" w:rsidRDefault="000F077E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077E" w:rsidRPr="00B124F2" w:rsidTr="000364AF">
        <w:trPr>
          <w:cantSplit/>
          <w:trHeight w:val="271"/>
        </w:trPr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:rsidR="000F077E" w:rsidRPr="00415993" w:rsidRDefault="000F077E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77E" w:rsidRPr="00415993" w:rsidRDefault="000F077E" w:rsidP="00751BA0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077E" w:rsidRPr="00415993" w:rsidRDefault="00BF49B4" w:rsidP="00751BA0">
            <w:pPr>
              <w:ind w:left="56" w:right="48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2"/>
                <w:szCs w:val="12"/>
              </w:rPr>
              <w:t>o nałożenie, zniesienie, zmianę lub uchylenie obowiązków regulacyjnych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77E" w:rsidRPr="00B124F2" w:rsidRDefault="000F077E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077E" w:rsidRPr="00B124F2" w:rsidTr="000364AF">
        <w:trPr>
          <w:cantSplit/>
          <w:trHeight w:hRule="exact" w:val="227"/>
        </w:trPr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:rsidR="000F077E" w:rsidRPr="00415993" w:rsidRDefault="000F077E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77E" w:rsidRPr="00415993" w:rsidRDefault="000F077E" w:rsidP="00751BA0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077E" w:rsidRPr="00415993" w:rsidRDefault="000F077E" w:rsidP="00751BA0">
            <w:pPr>
              <w:ind w:left="56" w:right="48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>o nałożenie kar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77E" w:rsidRPr="00B124F2" w:rsidRDefault="000F077E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077E" w:rsidRPr="00B124F2" w:rsidTr="000364AF">
        <w:trPr>
          <w:cantSplit/>
          <w:trHeight w:val="286"/>
        </w:trPr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:rsidR="000F077E" w:rsidRPr="00415993" w:rsidRDefault="000F077E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77E" w:rsidRPr="00415993" w:rsidRDefault="000F077E" w:rsidP="00751BA0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077E" w:rsidRPr="00415993" w:rsidRDefault="000F077E" w:rsidP="00751BA0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 xml:space="preserve">o których mowa w art. 43a ustawy z dnia 16 lipca 2004 r. Prawo telekomunikacyjne (Dz. U. </w:t>
            </w:r>
            <w:r w:rsidR="00F23C8E" w:rsidRPr="00415993">
              <w:rPr>
                <w:rFonts w:ascii="Arial" w:hAnsi="Arial" w:cs="Arial"/>
                <w:sz w:val="11"/>
                <w:szCs w:val="11"/>
              </w:rPr>
              <w:t>z 2017 r. poz. 1907)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77E" w:rsidRPr="00B124F2" w:rsidRDefault="000F077E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077E" w:rsidRPr="00B124F2" w:rsidTr="000364AF">
        <w:trPr>
          <w:cantSplit/>
          <w:trHeight w:val="299"/>
        </w:trPr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:rsidR="000F077E" w:rsidRPr="00415993" w:rsidRDefault="000F077E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77E" w:rsidRPr="00415993" w:rsidRDefault="000F077E" w:rsidP="00751BA0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077E" w:rsidRPr="00415993" w:rsidRDefault="000F077E" w:rsidP="00F23C8E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 xml:space="preserve">o których mowa w art. 201 ust. 3 ustawy z dnia 16 lipca 2004 r. Prawo telekomunikacyjne (Dz. U. </w:t>
            </w:r>
            <w:r w:rsidR="00F23C8E" w:rsidRPr="00415993">
              <w:rPr>
                <w:rFonts w:ascii="Arial" w:hAnsi="Arial" w:cs="Arial"/>
                <w:sz w:val="11"/>
                <w:szCs w:val="11"/>
              </w:rPr>
              <w:t>z 2017 r. poz. 1907)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77E" w:rsidRPr="00B124F2" w:rsidRDefault="000F077E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077E" w:rsidRPr="00B124F2" w:rsidTr="000364AF">
        <w:trPr>
          <w:cantSplit/>
          <w:trHeight w:val="285"/>
        </w:trPr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:rsidR="000F077E" w:rsidRPr="00415993" w:rsidRDefault="000F077E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77E" w:rsidRPr="00415993" w:rsidRDefault="000F077E" w:rsidP="00751BA0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077E" w:rsidRPr="00415993" w:rsidRDefault="00BF49B4" w:rsidP="00751BA0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>wydawanych w sprawach spornych, z wyjątkiem decyzji w sprawie rezerwacji częstotliwości po przeprowadzeniu przetargu, aukcji  albo konkursu oraz decyzji o uznaniu przetargu, aukcji albo konkursu za nierozstrzygnięte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77E" w:rsidRPr="00B124F2" w:rsidRDefault="000F077E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077E" w:rsidRPr="00B124F2" w:rsidTr="000364AF">
        <w:trPr>
          <w:cantSplit/>
          <w:trHeight w:val="299"/>
        </w:trPr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:rsidR="000F077E" w:rsidRPr="00415993" w:rsidRDefault="000F077E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77E" w:rsidRPr="00415993" w:rsidRDefault="000F077E" w:rsidP="00751BA0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077E" w:rsidRPr="00415993" w:rsidRDefault="00A754C9" w:rsidP="00751BA0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>o których mowa w art. 7 ust. 1, art. 13 ust. 2, art. 18 ust. 3, art. 20, art. 22 ust. 1, art. 25d ust. 1, art. 27 ust. 6 i 9, art. 30 ust. 5 i art. 35a ust. 3, ustawy z dnia 7 maja 2010 r. o wspieraniu rozwoju usług i sieci telekomunikacyjnych (Dz. U. z 2016 r., poz. 1537, z późn. zm.)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77E" w:rsidRPr="00B124F2" w:rsidRDefault="000F077E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077E" w:rsidRPr="00B124F2" w:rsidTr="000364AF">
        <w:trPr>
          <w:cantSplit/>
          <w:trHeight w:hRule="exact" w:val="227"/>
        </w:trPr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:rsidR="000F077E" w:rsidRPr="00415993" w:rsidRDefault="000F077E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7E" w:rsidRPr="00415993" w:rsidRDefault="000F077E" w:rsidP="00751BA0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077E" w:rsidRPr="00415993" w:rsidRDefault="000F077E" w:rsidP="00751BA0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>inne bez symbolu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77E" w:rsidRPr="00B124F2" w:rsidRDefault="000F077E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9F0" w:rsidRPr="00B124F2" w:rsidTr="00673D57">
        <w:trPr>
          <w:cantSplit/>
          <w:trHeight w:hRule="exact" w:val="227"/>
        </w:trPr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:rsidR="006959F0" w:rsidRPr="00415993" w:rsidRDefault="006959F0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:rsidR="006959F0" w:rsidRPr="00415993" w:rsidRDefault="006959F0" w:rsidP="00751BA0">
            <w:pPr>
              <w:spacing w:after="100" w:afterAutospacing="1"/>
              <w:ind w:right="10"/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</w:pPr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AmW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9F0" w:rsidRPr="00B124F2" w:rsidRDefault="006959F0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959F0" w:rsidRPr="00B124F2" w:rsidTr="00673D57">
        <w:trPr>
          <w:cantSplit/>
          <w:trHeight w:hRule="exact" w:val="227"/>
        </w:trPr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:rsidR="006959F0" w:rsidRPr="00B124F2" w:rsidRDefault="006959F0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:rsidR="006959F0" w:rsidRPr="00B124F2" w:rsidRDefault="006959F0" w:rsidP="00751BA0">
            <w:pPr>
              <w:spacing w:after="100" w:afterAutospacing="1"/>
              <w:ind w:right="10"/>
              <w:rPr>
                <w:rFonts w:ascii="Arial" w:hAnsi="Arial" w:cs="Arial"/>
                <w:sz w:val="16"/>
                <w:szCs w:val="16"/>
              </w:rPr>
            </w:pPr>
            <w:r w:rsidRPr="00B124F2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Amz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9F0" w:rsidRPr="00B124F2" w:rsidRDefault="006959F0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959F0" w:rsidRPr="00B124F2" w:rsidTr="00673D57">
        <w:trPr>
          <w:cantSplit/>
          <w:trHeight w:val="565"/>
        </w:trPr>
        <w:tc>
          <w:tcPr>
            <w:tcW w:w="364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959F0" w:rsidRPr="00B124F2" w:rsidRDefault="006959F0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6959F0" w:rsidRPr="00B124F2" w:rsidRDefault="006959F0" w:rsidP="00F23C8E">
            <w:pPr>
              <w:spacing w:after="100" w:afterAutospacing="1"/>
              <w:ind w:left="126" w:right="10"/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  <w:r w:rsidRPr="00B124F2">
              <w:rPr>
                <w:rFonts w:ascii="Arial" w:hAnsi="Arial" w:cs="Arial"/>
                <w:sz w:val="11"/>
                <w:szCs w:val="11"/>
              </w:rPr>
              <w:t>w tym zażaleń na postanowienie Prezesa Urzędu Komunikacji Elektronicznej, o którym mowa w art. 23 ustawy z dnia 16 lipca 2004 r. Prawo telekomu</w:t>
            </w:r>
            <w:r w:rsidRPr="00B124F2">
              <w:rPr>
                <w:rFonts w:ascii="Arial" w:hAnsi="Arial" w:cs="Arial"/>
                <w:sz w:val="11"/>
                <w:szCs w:val="11"/>
              </w:rPr>
              <w:softHyphen/>
              <w:t xml:space="preserve">nikacyjne (Dz. U. </w:t>
            </w:r>
            <w:r>
              <w:rPr>
                <w:rFonts w:ascii="Arial" w:hAnsi="Arial" w:cs="Arial"/>
                <w:sz w:val="11"/>
                <w:szCs w:val="11"/>
              </w:rPr>
              <w:t xml:space="preserve">z  </w:t>
            </w:r>
            <w:r w:rsidRPr="0051384D">
              <w:rPr>
                <w:rFonts w:ascii="Arial" w:hAnsi="Arial" w:cs="Arial"/>
                <w:sz w:val="11"/>
                <w:szCs w:val="11"/>
              </w:rPr>
              <w:t>2017 r. poz. 1907)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59F0" w:rsidRPr="00B124F2" w:rsidRDefault="006959F0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D02FE1" w:rsidRPr="005D630A" w:rsidRDefault="00D02FE1" w:rsidP="00E7725B">
      <w:pPr>
        <w:outlineLvl w:val="0"/>
        <w:rPr>
          <w:rFonts w:ascii="Arial" w:hAnsi="Arial" w:cs="Arial"/>
          <w:b/>
          <w:highlight w:val="yellow"/>
        </w:rPr>
      </w:pPr>
    </w:p>
    <w:p w:rsidR="00F550AF" w:rsidRPr="005D630A" w:rsidRDefault="00D02FE1" w:rsidP="00D02FE1">
      <w:pPr>
        <w:rPr>
          <w:rFonts w:ascii="Arial" w:hAnsi="Arial" w:cs="Arial"/>
          <w:b/>
          <w:highlight w:val="yellow"/>
        </w:rPr>
      </w:pPr>
      <w:r>
        <w:rPr>
          <w:highlight w:val="yellow"/>
        </w:rPr>
        <w:br w:type="page"/>
      </w:r>
    </w:p>
    <w:p w:rsidR="00F550AF" w:rsidRPr="005D630A" w:rsidRDefault="00F550AF" w:rsidP="00E7725B">
      <w:pPr>
        <w:outlineLvl w:val="0"/>
        <w:rPr>
          <w:rFonts w:ascii="Arial" w:hAnsi="Arial" w:cs="Arial"/>
          <w:b/>
          <w:highlight w:val="yellow"/>
        </w:rPr>
      </w:pPr>
    </w:p>
    <w:p w:rsidR="00E7725B" w:rsidRPr="00B66E18" w:rsidRDefault="00E7725B" w:rsidP="00E7725B">
      <w:pPr>
        <w:outlineLvl w:val="0"/>
        <w:rPr>
          <w:rFonts w:ascii="Arial" w:hAnsi="Arial" w:cs="Arial"/>
          <w:b/>
          <w:sz w:val="20"/>
          <w:szCs w:val="20"/>
        </w:rPr>
      </w:pPr>
      <w:r w:rsidRPr="00B66E18">
        <w:rPr>
          <w:rFonts w:ascii="Arial" w:hAnsi="Arial" w:cs="Arial"/>
          <w:b/>
        </w:rPr>
        <w:t>Dział 2.2.a. Czas trwania postępowania sądowego</w:t>
      </w:r>
      <w:r w:rsidRPr="00B66E18">
        <w:rPr>
          <w:rFonts w:ascii="Arial" w:hAnsi="Arial" w:cs="Arial"/>
          <w:b/>
          <w:sz w:val="20"/>
          <w:szCs w:val="20"/>
        </w:rPr>
        <w:t xml:space="preserve"> (w sądzie okręgowym I instancji - od dnia pierwszej rejestracji w sądzie I instancji do uprawomocnienia się sprawy merytorycznie zakończonej (wyrokiem, orzeczeniem) w I instancji)</w:t>
      </w:r>
    </w:p>
    <w:tbl>
      <w:tblPr>
        <w:tblW w:w="157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406"/>
        <w:gridCol w:w="2470"/>
        <w:gridCol w:w="292"/>
        <w:gridCol w:w="1388"/>
        <w:gridCol w:w="1388"/>
        <w:gridCol w:w="1388"/>
        <w:gridCol w:w="1389"/>
        <w:gridCol w:w="1388"/>
        <w:gridCol w:w="1388"/>
        <w:gridCol w:w="1389"/>
        <w:gridCol w:w="1372"/>
        <w:gridCol w:w="1158"/>
      </w:tblGrid>
      <w:tr w:rsidR="00E7725B" w:rsidRPr="006025E4" w:rsidTr="00E56ACA">
        <w:trPr>
          <w:cantSplit/>
          <w:trHeight w:val="321"/>
        </w:trPr>
        <w:tc>
          <w:tcPr>
            <w:tcW w:w="3532" w:type="dxa"/>
            <w:gridSpan w:val="4"/>
            <w:vAlign w:val="center"/>
          </w:tcPr>
          <w:p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6025E4">
              <w:rPr>
                <w:rFonts w:ascii="Arial" w:hAnsi="Arial" w:cs="Arial"/>
                <w:sz w:val="15"/>
                <w:szCs w:val="16"/>
              </w:rPr>
              <w:t>SPRAWY</w:t>
            </w:r>
          </w:p>
          <w:p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6025E4">
              <w:rPr>
                <w:rFonts w:ascii="Arial" w:hAnsi="Arial" w:cs="Arial"/>
                <w:sz w:val="15"/>
                <w:szCs w:val="16"/>
              </w:rPr>
              <w:t>wg repertoriów</w:t>
            </w:r>
          </w:p>
        </w:tc>
        <w:tc>
          <w:tcPr>
            <w:tcW w:w="1388" w:type="dxa"/>
            <w:vAlign w:val="center"/>
          </w:tcPr>
          <w:p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6025E4">
              <w:rPr>
                <w:rFonts w:ascii="Arial" w:hAnsi="Arial" w:cs="Arial"/>
                <w:sz w:val="15"/>
                <w:szCs w:val="16"/>
              </w:rPr>
              <w:t>Razem</w:t>
            </w:r>
          </w:p>
          <w:p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6025E4">
              <w:rPr>
                <w:rFonts w:ascii="Arial" w:hAnsi="Arial" w:cs="Arial"/>
                <w:sz w:val="15"/>
                <w:szCs w:val="16"/>
              </w:rPr>
              <w:t>(suma rubr. 2 do 9)</w:t>
            </w:r>
          </w:p>
        </w:tc>
        <w:tc>
          <w:tcPr>
            <w:tcW w:w="1388" w:type="dxa"/>
            <w:vAlign w:val="center"/>
          </w:tcPr>
          <w:p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6025E4">
              <w:rPr>
                <w:rFonts w:ascii="Arial" w:hAnsi="Arial" w:cs="Arial"/>
                <w:sz w:val="15"/>
                <w:szCs w:val="16"/>
              </w:rPr>
              <w:t>Do 3 miesięcy</w:t>
            </w:r>
          </w:p>
        </w:tc>
        <w:tc>
          <w:tcPr>
            <w:tcW w:w="1388" w:type="dxa"/>
            <w:vAlign w:val="center"/>
          </w:tcPr>
          <w:p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6025E4">
              <w:rPr>
                <w:rFonts w:ascii="Arial" w:hAnsi="Arial" w:cs="Arial"/>
                <w:sz w:val="15"/>
                <w:szCs w:val="16"/>
              </w:rPr>
              <w:t>powyżej 3 do 6 miesięcy</w:t>
            </w:r>
          </w:p>
        </w:tc>
        <w:tc>
          <w:tcPr>
            <w:tcW w:w="1389" w:type="dxa"/>
            <w:vAlign w:val="center"/>
          </w:tcPr>
          <w:p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6025E4">
              <w:rPr>
                <w:rFonts w:ascii="Arial" w:hAnsi="Arial" w:cs="Arial"/>
                <w:sz w:val="15"/>
                <w:szCs w:val="16"/>
              </w:rPr>
              <w:t>powyżej 6 do 12 miesięcy</w:t>
            </w:r>
          </w:p>
        </w:tc>
        <w:tc>
          <w:tcPr>
            <w:tcW w:w="1388" w:type="dxa"/>
            <w:vAlign w:val="center"/>
          </w:tcPr>
          <w:p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6025E4">
              <w:rPr>
                <w:rFonts w:ascii="Arial" w:hAnsi="Arial" w:cs="Arial"/>
                <w:sz w:val="15"/>
                <w:szCs w:val="16"/>
              </w:rPr>
              <w:t>powyżej 12 miesięcy  do 2 lat</w:t>
            </w:r>
          </w:p>
        </w:tc>
        <w:tc>
          <w:tcPr>
            <w:tcW w:w="1388" w:type="dxa"/>
            <w:vAlign w:val="center"/>
          </w:tcPr>
          <w:p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6025E4">
              <w:rPr>
                <w:rFonts w:ascii="Arial" w:hAnsi="Arial" w:cs="Arial"/>
                <w:sz w:val="15"/>
                <w:szCs w:val="16"/>
              </w:rPr>
              <w:t>powyżej 2 do 3 lat</w:t>
            </w:r>
          </w:p>
        </w:tc>
        <w:tc>
          <w:tcPr>
            <w:tcW w:w="1389" w:type="dxa"/>
            <w:vAlign w:val="center"/>
          </w:tcPr>
          <w:p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6025E4">
              <w:rPr>
                <w:rFonts w:ascii="Arial" w:hAnsi="Arial" w:cs="Arial"/>
                <w:sz w:val="15"/>
                <w:szCs w:val="16"/>
              </w:rPr>
              <w:t>powyżej 3 do 5 lat</w:t>
            </w:r>
          </w:p>
        </w:tc>
        <w:tc>
          <w:tcPr>
            <w:tcW w:w="1372" w:type="dxa"/>
            <w:vAlign w:val="center"/>
          </w:tcPr>
          <w:p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6025E4">
              <w:rPr>
                <w:rFonts w:ascii="Arial" w:hAnsi="Arial" w:cs="Arial"/>
                <w:sz w:val="15"/>
                <w:szCs w:val="16"/>
              </w:rPr>
              <w:t>powyżej 5 do 8 lat</w:t>
            </w:r>
          </w:p>
        </w:tc>
        <w:tc>
          <w:tcPr>
            <w:tcW w:w="1158" w:type="dxa"/>
            <w:vAlign w:val="center"/>
          </w:tcPr>
          <w:p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6025E4">
              <w:rPr>
                <w:rFonts w:ascii="Arial" w:hAnsi="Arial" w:cs="Arial"/>
                <w:sz w:val="15"/>
                <w:szCs w:val="16"/>
              </w:rPr>
              <w:t>ponad 8 lat</w:t>
            </w:r>
          </w:p>
        </w:tc>
      </w:tr>
      <w:tr w:rsidR="00E7725B" w:rsidRPr="006025E4" w:rsidTr="00E56ACA">
        <w:trPr>
          <w:cantSplit/>
          <w:trHeight w:hRule="exact" w:val="200"/>
        </w:trPr>
        <w:tc>
          <w:tcPr>
            <w:tcW w:w="3532" w:type="dxa"/>
            <w:gridSpan w:val="4"/>
            <w:vAlign w:val="center"/>
          </w:tcPr>
          <w:p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6025E4"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1388" w:type="dxa"/>
            <w:vAlign w:val="center"/>
          </w:tcPr>
          <w:p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6025E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1388" w:type="dxa"/>
            <w:vAlign w:val="center"/>
          </w:tcPr>
          <w:p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6025E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1388" w:type="dxa"/>
            <w:vAlign w:val="center"/>
          </w:tcPr>
          <w:p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6025E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1389" w:type="dxa"/>
            <w:vAlign w:val="center"/>
          </w:tcPr>
          <w:p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6025E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1388" w:type="dxa"/>
            <w:vAlign w:val="center"/>
          </w:tcPr>
          <w:p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6025E4">
              <w:rPr>
                <w:rFonts w:ascii="Arial" w:hAnsi="Arial" w:cs="Arial"/>
                <w:sz w:val="14"/>
              </w:rPr>
              <w:t>5</w:t>
            </w:r>
          </w:p>
          <w:p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88" w:type="dxa"/>
            <w:vAlign w:val="center"/>
          </w:tcPr>
          <w:p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6025E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1389" w:type="dxa"/>
            <w:vAlign w:val="center"/>
          </w:tcPr>
          <w:p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6025E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1372" w:type="dxa"/>
            <w:vAlign w:val="center"/>
          </w:tcPr>
          <w:p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6025E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1158" w:type="dxa"/>
            <w:vAlign w:val="center"/>
          </w:tcPr>
          <w:p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6025E4">
              <w:rPr>
                <w:rFonts w:ascii="Arial" w:hAnsi="Arial" w:cs="Arial"/>
                <w:sz w:val="14"/>
              </w:rPr>
              <w:t>9</w:t>
            </w:r>
          </w:p>
        </w:tc>
      </w:tr>
      <w:tr w:rsidR="00217E15" w:rsidRPr="006025E4" w:rsidTr="00F24A97">
        <w:trPr>
          <w:cantSplit/>
          <w:trHeight w:hRule="exact" w:val="227"/>
        </w:trPr>
        <w:tc>
          <w:tcPr>
            <w:tcW w:w="364" w:type="dxa"/>
            <w:vMerge w:val="restart"/>
            <w:textDirection w:val="btLr"/>
            <w:vAlign w:val="center"/>
          </w:tcPr>
          <w:p w:rsidR="00217E15" w:rsidRPr="006025E4" w:rsidRDefault="00217E15" w:rsidP="00E56ACA">
            <w:pPr>
              <w:pStyle w:val="Nagwek1"/>
              <w:spacing w:before="100" w:beforeAutospacing="1" w:after="100" w:afterAutospacing="1"/>
              <w:ind w:left="8" w:right="113"/>
              <w:jc w:val="center"/>
              <w:rPr>
                <w:rFonts w:eastAsia="Arial Unicode MS"/>
                <w:szCs w:val="16"/>
              </w:rPr>
            </w:pPr>
            <w:r w:rsidRPr="006025E4">
              <w:rPr>
                <w:rFonts w:eastAsia="Arial Unicode MS"/>
                <w:szCs w:val="16"/>
              </w:rPr>
              <w:t>SO I instancja</w:t>
            </w: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:rsidR="00217E15" w:rsidRPr="006025E4" w:rsidRDefault="00217E15" w:rsidP="00E56AC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025E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AmC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17E15" w:rsidRPr="006025E4" w:rsidRDefault="00217E15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88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88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58" w:type="dxa"/>
            <w:tcBorders>
              <w:top w:val="single" w:sz="18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E15" w:rsidRPr="006025E4" w:rsidTr="00F24A97">
        <w:trPr>
          <w:cantSplit/>
          <w:trHeight w:hRule="exact" w:val="227"/>
        </w:trPr>
        <w:tc>
          <w:tcPr>
            <w:tcW w:w="364" w:type="dxa"/>
            <w:vMerge/>
            <w:textDirection w:val="btLr"/>
            <w:vAlign w:val="center"/>
          </w:tcPr>
          <w:p w:rsidR="00217E15" w:rsidRPr="006025E4" w:rsidRDefault="00217E15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:rsidR="00217E15" w:rsidRPr="006025E4" w:rsidRDefault="00217E15" w:rsidP="00E56AC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025E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AmE</w:t>
            </w:r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:rsidR="00217E15" w:rsidRPr="006025E4" w:rsidRDefault="00217E15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</w:t>
            </w: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E15" w:rsidRPr="006025E4" w:rsidTr="00F24A97">
        <w:trPr>
          <w:cantSplit/>
          <w:trHeight w:hRule="exact" w:val="227"/>
        </w:trPr>
        <w:tc>
          <w:tcPr>
            <w:tcW w:w="364" w:type="dxa"/>
            <w:vMerge/>
            <w:textDirection w:val="btLr"/>
            <w:vAlign w:val="center"/>
          </w:tcPr>
          <w:p w:rsidR="00217E15" w:rsidRPr="006025E4" w:rsidRDefault="00217E15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:rsidR="00217E15" w:rsidRPr="006025E4" w:rsidRDefault="00217E15" w:rsidP="00E56AC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025E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AmK</w:t>
            </w:r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:rsidR="00217E15" w:rsidRPr="006025E4" w:rsidRDefault="00217E15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E15" w:rsidRPr="006025E4" w:rsidTr="00F24A97">
        <w:trPr>
          <w:cantSplit/>
          <w:trHeight w:hRule="exact" w:val="227"/>
        </w:trPr>
        <w:tc>
          <w:tcPr>
            <w:tcW w:w="364" w:type="dxa"/>
            <w:vMerge/>
            <w:vAlign w:val="center"/>
          </w:tcPr>
          <w:p w:rsidR="00217E15" w:rsidRPr="006025E4" w:rsidRDefault="00217E15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:rsidR="00217E15" w:rsidRPr="006025E4" w:rsidRDefault="00217E15" w:rsidP="00E56ACA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6025E4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 xml:space="preserve"> AmA</w:t>
            </w:r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:rsidR="00217E15" w:rsidRPr="006025E4" w:rsidRDefault="00217E15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E15" w:rsidRPr="006025E4" w:rsidTr="00F24A97">
        <w:trPr>
          <w:cantSplit/>
          <w:trHeight w:hRule="exact" w:val="227"/>
        </w:trPr>
        <w:tc>
          <w:tcPr>
            <w:tcW w:w="364" w:type="dxa"/>
            <w:vMerge/>
            <w:vAlign w:val="center"/>
          </w:tcPr>
          <w:p w:rsidR="00217E15" w:rsidRPr="006025E4" w:rsidRDefault="00217E15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:rsidR="00217E15" w:rsidRPr="006025E4" w:rsidRDefault="00217E15" w:rsidP="00E56ACA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6025E4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 xml:space="preserve"> AmT</w:t>
            </w:r>
            <w:r w:rsidRPr="006025E4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- </w:t>
            </w:r>
            <w:r w:rsidRPr="006025E4">
              <w:rPr>
                <w:rFonts w:ascii="Arial" w:hAnsi="Arial" w:cs="Arial"/>
                <w:bCs/>
                <w:sz w:val="12"/>
                <w:szCs w:val="12"/>
                <w:lang w:val="de-DE"/>
              </w:rPr>
              <w:t>razem (w. 06 do13)</w:t>
            </w:r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:rsidR="00217E15" w:rsidRPr="006025E4" w:rsidRDefault="00217E15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E15" w:rsidRPr="006025E4" w:rsidTr="00F24A97">
        <w:trPr>
          <w:cantSplit/>
          <w:trHeight w:hRule="exact" w:val="227"/>
        </w:trPr>
        <w:tc>
          <w:tcPr>
            <w:tcW w:w="364" w:type="dxa"/>
            <w:vMerge/>
            <w:vAlign w:val="center"/>
          </w:tcPr>
          <w:p w:rsidR="00217E15" w:rsidRPr="006025E4" w:rsidRDefault="00217E15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217E15" w:rsidRPr="006025E4" w:rsidRDefault="00217E15" w:rsidP="00E56ACA">
            <w:pPr>
              <w:ind w:left="113" w:right="113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6025E4">
              <w:rPr>
                <w:rFonts w:ascii="Arial" w:hAnsi="Arial" w:cs="Arial"/>
                <w:bCs/>
                <w:sz w:val="11"/>
                <w:szCs w:val="11"/>
              </w:rPr>
              <w:t>sprawy dotyczące odwołań od decyzji Prezesa Urzędu Komunikacji Elektronicznej</w:t>
            </w:r>
          </w:p>
        </w:tc>
        <w:tc>
          <w:tcPr>
            <w:tcW w:w="24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7E15" w:rsidRPr="006025E4" w:rsidRDefault="00217E15" w:rsidP="00E56ACA">
            <w:pPr>
              <w:ind w:left="56" w:right="48"/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  <w:r w:rsidRPr="006025E4">
              <w:rPr>
                <w:rFonts w:ascii="Arial" w:hAnsi="Arial" w:cs="Arial"/>
                <w:sz w:val="11"/>
                <w:szCs w:val="11"/>
              </w:rPr>
              <w:t>o ustaleniu znaczącej pozycji rynkowej</w:t>
            </w:r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:rsidR="00217E15" w:rsidRPr="006025E4" w:rsidRDefault="00217E15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E15" w:rsidRPr="006025E4" w:rsidTr="00F24A97">
        <w:trPr>
          <w:cantSplit/>
          <w:trHeight w:val="271"/>
        </w:trPr>
        <w:tc>
          <w:tcPr>
            <w:tcW w:w="364" w:type="dxa"/>
            <w:vMerge/>
            <w:vAlign w:val="center"/>
          </w:tcPr>
          <w:p w:rsidR="00217E15" w:rsidRPr="006025E4" w:rsidRDefault="00217E15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217E15" w:rsidRPr="006025E4" w:rsidRDefault="00217E15" w:rsidP="00E56ACA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7E15" w:rsidRPr="006025E4" w:rsidRDefault="00217E15" w:rsidP="00E56ACA">
            <w:pPr>
              <w:ind w:left="56" w:right="48"/>
              <w:rPr>
                <w:rFonts w:ascii="Arial" w:hAnsi="Arial" w:cs="Arial"/>
                <w:sz w:val="11"/>
                <w:szCs w:val="11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o nałożenie, zniesienie, zmianę lub uchylenie obowiązków regulacyjnych</w:t>
            </w:r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:rsidR="00217E15" w:rsidRPr="006025E4" w:rsidRDefault="00217E15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E15" w:rsidRPr="006025E4" w:rsidTr="00F24A97">
        <w:trPr>
          <w:cantSplit/>
          <w:trHeight w:hRule="exact" w:val="227"/>
        </w:trPr>
        <w:tc>
          <w:tcPr>
            <w:tcW w:w="364" w:type="dxa"/>
            <w:vMerge/>
            <w:vAlign w:val="center"/>
          </w:tcPr>
          <w:p w:rsidR="00217E15" w:rsidRPr="006025E4" w:rsidRDefault="00217E15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217E15" w:rsidRPr="006025E4" w:rsidRDefault="00217E15" w:rsidP="00E56ACA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7E15" w:rsidRPr="006025E4" w:rsidRDefault="00217E15" w:rsidP="00E56ACA">
            <w:pPr>
              <w:ind w:left="56" w:right="48"/>
              <w:rPr>
                <w:rFonts w:ascii="Arial" w:hAnsi="Arial" w:cs="Arial"/>
                <w:sz w:val="11"/>
                <w:szCs w:val="11"/>
              </w:rPr>
            </w:pPr>
            <w:r w:rsidRPr="006025E4">
              <w:rPr>
                <w:rFonts w:ascii="Arial" w:hAnsi="Arial" w:cs="Arial"/>
                <w:sz w:val="11"/>
                <w:szCs w:val="11"/>
              </w:rPr>
              <w:t>o nałożenie kar</w:t>
            </w:r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:rsidR="00217E15" w:rsidRPr="006025E4" w:rsidRDefault="00217E15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E15" w:rsidRPr="006025E4" w:rsidTr="00F24A97">
        <w:trPr>
          <w:cantSplit/>
          <w:trHeight w:val="286"/>
        </w:trPr>
        <w:tc>
          <w:tcPr>
            <w:tcW w:w="364" w:type="dxa"/>
            <w:vMerge/>
            <w:vAlign w:val="center"/>
          </w:tcPr>
          <w:p w:rsidR="00217E15" w:rsidRPr="006025E4" w:rsidRDefault="00217E15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217E15" w:rsidRPr="006025E4" w:rsidRDefault="00217E15" w:rsidP="00E56ACA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7E15" w:rsidRPr="006025E4" w:rsidRDefault="00217E15" w:rsidP="00E56ACA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6025E4">
              <w:rPr>
                <w:rFonts w:ascii="Arial" w:hAnsi="Arial" w:cs="Arial"/>
                <w:sz w:val="11"/>
                <w:szCs w:val="11"/>
              </w:rPr>
              <w:t xml:space="preserve">o których mowa w art. 43a ustawy z dnia 16 lipca 2004 r. Prawo telekomunikacyjne (Dz. U. z </w:t>
            </w:r>
            <w:r w:rsidR="0051384D" w:rsidRPr="0051384D">
              <w:rPr>
                <w:rFonts w:ascii="Arial" w:hAnsi="Arial" w:cs="Arial"/>
                <w:sz w:val="11"/>
                <w:szCs w:val="11"/>
              </w:rPr>
              <w:t>2017 r. poz. 1907)</w:t>
            </w:r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:rsidR="00217E15" w:rsidRPr="006025E4" w:rsidRDefault="00217E15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E15" w:rsidRPr="006025E4" w:rsidTr="00F24A97">
        <w:trPr>
          <w:cantSplit/>
          <w:trHeight w:val="299"/>
        </w:trPr>
        <w:tc>
          <w:tcPr>
            <w:tcW w:w="364" w:type="dxa"/>
            <w:vMerge/>
            <w:vAlign w:val="center"/>
          </w:tcPr>
          <w:p w:rsidR="00217E15" w:rsidRPr="006025E4" w:rsidRDefault="00217E15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217E15" w:rsidRPr="006025E4" w:rsidRDefault="00217E15" w:rsidP="00E56ACA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7E15" w:rsidRPr="006025E4" w:rsidRDefault="00217E15" w:rsidP="00E56ACA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6025E4">
              <w:rPr>
                <w:rFonts w:ascii="Arial" w:hAnsi="Arial" w:cs="Arial"/>
                <w:sz w:val="11"/>
                <w:szCs w:val="11"/>
              </w:rPr>
              <w:t xml:space="preserve">o których mowa w art. 201 ust. 3 ustawy z dnia 16 lipca 2004 r. Prawo telekomunikacyjne (Dz. U. z </w:t>
            </w:r>
            <w:r w:rsidR="0051384D" w:rsidRPr="0051384D">
              <w:rPr>
                <w:rFonts w:ascii="Arial" w:hAnsi="Arial" w:cs="Arial"/>
                <w:sz w:val="11"/>
                <w:szCs w:val="11"/>
              </w:rPr>
              <w:t>2017 r. poz. 1907)</w:t>
            </w:r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:rsidR="00217E15" w:rsidRPr="006025E4" w:rsidRDefault="00217E15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E15" w:rsidRPr="006025E4" w:rsidTr="00F24A97">
        <w:trPr>
          <w:cantSplit/>
          <w:trHeight w:val="285"/>
        </w:trPr>
        <w:tc>
          <w:tcPr>
            <w:tcW w:w="364" w:type="dxa"/>
            <w:vMerge/>
            <w:vAlign w:val="center"/>
          </w:tcPr>
          <w:p w:rsidR="00217E15" w:rsidRPr="006025E4" w:rsidRDefault="00217E15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217E15" w:rsidRPr="006025E4" w:rsidRDefault="00217E15" w:rsidP="00E56ACA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7E15" w:rsidRPr="006025E4" w:rsidRDefault="00217E15" w:rsidP="00E56ACA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6025E4">
              <w:rPr>
                <w:rFonts w:ascii="Arial" w:hAnsi="Arial" w:cs="Arial"/>
                <w:sz w:val="11"/>
                <w:szCs w:val="11"/>
              </w:rPr>
              <w:t>wydawanych w sprawach spornych, z wyjątkiem decyzji w sprawie rezerwacji częstotliwości po przeprowadzeniu przetargu, aukcji  albo konkursu oraz decyzji o uznaniu przetargu, aukcji albo konkursu za nierozstrzygnięte</w:t>
            </w:r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:rsidR="00217E15" w:rsidRPr="006025E4" w:rsidRDefault="00217E15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E15" w:rsidRPr="006025E4" w:rsidTr="00F24A97">
        <w:trPr>
          <w:cantSplit/>
          <w:trHeight w:val="299"/>
        </w:trPr>
        <w:tc>
          <w:tcPr>
            <w:tcW w:w="364" w:type="dxa"/>
            <w:vMerge/>
            <w:vAlign w:val="center"/>
          </w:tcPr>
          <w:p w:rsidR="00217E15" w:rsidRPr="006025E4" w:rsidRDefault="00217E15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217E15" w:rsidRPr="006025E4" w:rsidRDefault="00217E15" w:rsidP="00E56ACA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7E15" w:rsidRPr="006025E4" w:rsidRDefault="00A754C9" w:rsidP="00E56ACA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A754C9">
              <w:rPr>
                <w:rFonts w:ascii="Arial" w:hAnsi="Arial" w:cs="Arial"/>
                <w:sz w:val="11"/>
                <w:szCs w:val="11"/>
              </w:rPr>
              <w:t>o których mowa w art. 7 ust. 1, art. 13 ust. 2, art. 18 ust. 3, art. 20, art. 22 ust. 1, art. 25d ust. 1, art. 27 ust. 6 i 9, art. 30 ust. 5 i art. 35a ust. 3, ustawy z dnia 7 maja 2010 r. o wspieraniu rozwoju usług i sieci telekomunikacyjnych (Dz. U. z 2016 r., poz. 1537, z późn. zm.)</w:t>
            </w:r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:rsidR="00217E15" w:rsidRPr="006025E4" w:rsidRDefault="00217E15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E15" w:rsidRPr="006025E4" w:rsidTr="00F24A97">
        <w:trPr>
          <w:cantSplit/>
          <w:trHeight w:hRule="exact" w:val="227"/>
        </w:trPr>
        <w:tc>
          <w:tcPr>
            <w:tcW w:w="364" w:type="dxa"/>
            <w:vMerge/>
            <w:vAlign w:val="center"/>
          </w:tcPr>
          <w:p w:rsidR="00217E15" w:rsidRPr="006025E4" w:rsidRDefault="00217E15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217E15" w:rsidRPr="006025E4" w:rsidRDefault="00217E15" w:rsidP="00E56ACA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7E15" w:rsidRPr="006025E4" w:rsidRDefault="00217E15" w:rsidP="00E56ACA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6025E4">
              <w:rPr>
                <w:rFonts w:ascii="Arial" w:hAnsi="Arial" w:cs="Arial"/>
                <w:sz w:val="11"/>
                <w:szCs w:val="11"/>
              </w:rPr>
              <w:t>inne bez symbolu</w:t>
            </w:r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:rsidR="00217E15" w:rsidRPr="006025E4" w:rsidRDefault="00217E15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E7283" w:rsidRPr="006025E4" w:rsidTr="00F24A97">
        <w:trPr>
          <w:cantSplit/>
          <w:trHeight w:hRule="exact" w:val="227"/>
        </w:trPr>
        <w:tc>
          <w:tcPr>
            <w:tcW w:w="364" w:type="dxa"/>
            <w:vMerge/>
            <w:vAlign w:val="center"/>
          </w:tcPr>
          <w:p w:rsidR="000E7283" w:rsidRPr="006025E4" w:rsidRDefault="000E7283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:rsidR="000E7283" w:rsidRPr="00415993" w:rsidRDefault="000E7283" w:rsidP="00E56ACA">
            <w:pPr>
              <w:spacing w:after="100" w:afterAutospacing="1"/>
              <w:ind w:right="10"/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</w:pPr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AmW</w:t>
            </w:r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:rsidR="000E7283" w:rsidRPr="006025E4" w:rsidRDefault="000E7283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E7283" w:rsidRPr="006025E4" w:rsidTr="00F24A97">
        <w:trPr>
          <w:cantSplit/>
          <w:trHeight w:hRule="exact" w:val="227"/>
        </w:trPr>
        <w:tc>
          <w:tcPr>
            <w:tcW w:w="364" w:type="dxa"/>
            <w:vMerge/>
            <w:vAlign w:val="center"/>
          </w:tcPr>
          <w:p w:rsidR="000E7283" w:rsidRPr="006025E4" w:rsidRDefault="000E7283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:rsidR="000E7283" w:rsidRPr="006025E4" w:rsidRDefault="000E7283" w:rsidP="00E56ACA">
            <w:pPr>
              <w:spacing w:after="100" w:afterAutospacing="1"/>
              <w:ind w:right="10"/>
              <w:rPr>
                <w:rFonts w:ascii="Arial" w:hAnsi="Arial" w:cs="Arial"/>
                <w:sz w:val="16"/>
                <w:szCs w:val="16"/>
              </w:rPr>
            </w:pPr>
            <w:r w:rsidRPr="006025E4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Amz</w:t>
            </w:r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:rsidR="000E7283" w:rsidRPr="006025E4" w:rsidRDefault="000E7283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E7283" w:rsidRPr="006025E4" w:rsidTr="00F24A97">
        <w:trPr>
          <w:cantSplit/>
          <w:trHeight w:val="565"/>
        </w:trPr>
        <w:tc>
          <w:tcPr>
            <w:tcW w:w="364" w:type="dxa"/>
            <w:vMerge/>
            <w:vAlign w:val="center"/>
          </w:tcPr>
          <w:p w:rsidR="000E7283" w:rsidRPr="006025E4" w:rsidRDefault="000E7283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:rsidR="000E7283" w:rsidRPr="006025E4" w:rsidRDefault="000E7283" w:rsidP="00E56ACA">
            <w:pPr>
              <w:spacing w:after="100" w:afterAutospacing="1"/>
              <w:ind w:left="126" w:right="10"/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  <w:r w:rsidRPr="006025E4">
              <w:rPr>
                <w:rFonts w:ascii="Arial" w:hAnsi="Arial" w:cs="Arial"/>
                <w:sz w:val="11"/>
                <w:szCs w:val="11"/>
              </w:rPr>
              <w:t>w tym zażaleń na postanowienie Prezesa Urzędu Komunikacji Elektronicznej, o którym mowa w art. 23 ustawy z dnia 16 lipca 2004 r. Prawo telekomu</w:t>
            </w:r>
            <w:r w:rsidRPr="006025E4">
              <w:rPr>
                <w:rFonts w:ascii="Arial" w:hAnsi="Arial" w:cs="Arial"/>
                <w:sz w:val="11"/>
                <w:szCs w:val="11"/>
              </w:rPr>
              <w:softHyphen/>
              <w:t xml:space="preserve">nikacyjne (Dz. U. z </w:t>
            </w:r>
            <w:r w:rsidRPr="00156BCD">
              <w:rPr>
                <w:rFonts w:ascii="Arial" w:hAnsi="Arial" w:cs="Arial"/>
                <w:sz w:val="11"/>
                <w:szCs w:val="11"/>
              </w:rPr>
              <w:t>2017 r. poz. 1907)</w:t>
            </w:r>
          </w:p>
        </w:tc>
        <w:tc>
          <w:tcPr>
            <w:tcW w:w="2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E7283" w:rsidRPr="006025E4" w:rsidRDefault="000E7283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388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bottom w:val="single" w:sz="18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FA308F" w:rsidRPr="00B124F2" w:rsidRDefault="006B5D36" w:rsidP="00461884">
      <w:pPr>
        <w:rPr>
          <w:rFonts w:ascii="Arial" w:hAnsi="Arial"/>
        </w:rPr>
      </w:pPr>
      <w:r w:rsidRPr="00B124F2">
        <w:rPr>
          <w:rFonts w:ascii="Arial" w:hAnsi="Arial"/>
          <w:b/>
        </w:rPr>
        <w:br w:type="page"/>
      </w:r>
      <w:r w:rsidR="002D3BA4" w:rsidRPr="00B124F2">
        <w:rPr>
          <w:rFonts w:ascii="Arial" w:hAnsi="Arial"/>
          <w:b/>
        </w:rPr>
        <w:lastRenderedPageBreak/>
        <w:t>Dział 3. Sprawy od dnia pierwotnego wpisu do repertorium</w:t>
      </w:r>
      <w:r w:rsidR="002D3BA4" w:rsidRPr="00B124F2">
        <w:rPr>
          <w:sz w:val="18"/>
        </w:rPr>
        <w:t>*</w:t>
      </w:r>
      <w:r w:rsidR="002D3BA4" w:rsidRPr="00B124F2">
        <w:rPr>
          <w:sz w:val="18"/>
          <w:vertAlign w:val="superscript"/>
        </w:rPr>
        <w:t>)</w:t>
      </w:r>
    </w:p>
    <w:tbl>
      <w:tblPr>
        <w:tblpPr w:leftFromText="141" w:rightFromText="141" w:vertAnchor="text" w:horzAnchor="margin" w:tblpX="20" w:tblpY="173"/>
        <w:tblOverlap w:val="never"/>
        <w:tblW w:w="153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346"/>
        <w:gridCol w:w="3444"/>
        <w:gridCol w:w="350"/>
        <w:gridCol w:w="1397"/>
        <w:gridCol w:w="1398"/>
        <w:gridCol w:w="1397"/>
        <w:gridCol w:w="1398"/>
        <w:gridCol w:w="1397"/>
        <w:gridCol w:w="1398"/>
        <w:gridCol w:w="1397"/>
        <w:gridCol w:w="1398"/>
      </w:tblGrid>
      <w:tr w:rsidR="00FA308F" w:rsidRPr="00B124F2" w:rsidTr="000364AF">
        <w:trPr>
          <w:cantSplit/>
          <w:trHeight w:hRule="exact" w:val="420"/>
        </w:trPr>
        <w:tc>
          <w:tcPr>
            <w:tcW w:w="4140" w:type="dxa"/>
            <w:gridSpan w:val="3"/>
            <w:vMerge w:val="restart"/>
            <w:tcBorders>
              <w:right w:val="nil"/>
            </w:tcBorders>
            <w:vAlign w:val="center"/>
          </w:tcPr>
          <w:p w:rsidR="00FA308F" w:rsidRPr="00B124F2" w:rsidRDefault="00FA308F" w:rsidP="00C82222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Rodzaje spraw</w:t>
            </w:r>
          </w:p>
          <w:p w:rsidR="00FA308F" w:rsidRPr="00B124F2" w:rsidRDefault="00FA308F" w:rsidP="00C82222">
            <w:pPr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 xml:space="preserve">z repertoriów </w:t>
            </w:r>
          </w:p>
          <w:p w:rsidR="00FA308F" w:rsidRPr="00B124F2" w:rsidRDefault="00FA308F" w:rsidP="00C82222">
            <w:pPr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i wykazów</w:t>
            </w:r>
          </w:p>
        </w:tc>
        <w:tc>
          <w:tcPr>
            <w:tcW w:w="1118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Liczba spraw niezałatwionych pozostających od daty pierwszego wpływu do sądu</w:t>
            </w:r>
          </w:p>
          <w:p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(pozwu, wniosku, apelacji, zażalenia)</w:t>
            </w:r>
          </w:p>
        </w:tc>
      </w:tr>
      <w:tr w:rsidR="00FA308F" w:rsidRPr="00B124F2" w:rsidTr="000364AF">
        <w:trPr>
          <w:cantSplit/>
          <w:trHeight w:val="373"/>
        </w:trPr>
        <w:tc>
          <w:tcPr>
            <w:tcW w:w="4140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FA308F" w:rsidRPr="00B124F2" w:rsidRDefault="00FA308F" w:rsidP="00C82222">
            <w:pPr>
              <w:spacing w:line="140" w:lineRule="exact"/>
              <w:rPr>
                <w:rFonts w:ascii="Arial" w:hAnsi="Arial" w:cs="Arial"/>
                <w:sz w:val="14"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Razem</w:t>
            </w:r>
          </w:p>
          <w:p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(ko. 2 do 8)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do 3 miesięcy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powyżej 3 do 6 miesięcy</w:t>
            </w: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powyżej 6 do 12 miesięcy</w:t>
            </w:r>
          </w:p>
        </w:tc>
        <w:tc>
          <w:tcPr>
            <w:tcW w:w="1397" w:type="dxa"/>
            <w:tcBorders>
              <w:top w:val="nil"/>
              <w:bottom w:val="nil"/>
            </w:tcBorders>
            <w:vAlign w:val="center"/>
          </w:tcPr>
          <w:p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powyżej 12 mies. do 2 lat</w:t>
            </w: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powyżej 2 lat do 3 lat</w:t>
            </w:r>
          </w:p>
        </w:tc>
        <w:tc>
          <w:tcPr>
            <w:tcW w:w="1397" w:type="dxa"/>
            <w:tcBorders>
              <w:top w:val="nil"/>
              <w:bottom w:val="nil"/>
            </w:tcBorders>
            <w:vAlign w:val="center"/>
          </w:tcPr>
          <w:p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powyżej 3 do 5 lat</w:t>
            </w: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ponad 5 lat</w:t>
            </w:r>
          </w:p>
        </w:tc>
      </w:tr>
      <w:tr w:rsidR="00FA308F" w:rsidRPr="00B124F2" w:rsidTr="000364AF">
        <w:trPr>
          <w:cantSplit/>
          <w:trHeight w:hRule="exact" w:val="200"/>
        </w:trPr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B124F2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B124F2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B124F2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B124F2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B124F2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B124F2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B124F2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B124F2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B124F2">
              <w:rPr>
                <w:rFonts w:ascii="Arial" w:hAnsi="Arial" w:cs="Arial"/>
                <w:sz w:val="12"/>
              </w:rPr>
              <w:t>8</w:t>
            </w:r>
          </w:p>
        </w:tc>
      </w:tr>
      <w:tr w:rsidR="002E0F64" w:rsidRPr="00B124F2" w:rsidTr="000364AF">
        <w:trPr>
          <w:cantSplit/>
          <w:trHeight w:hRule="exact" w:val="227"/>
        </w:trPr>
        <w:tc>
          <w:tcPr>
            <w:tcW w:w="3790" w:type="dxa"/>
            <w:gridSpan w:val="2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0F64" w:rsidRPr="00415993" w:rsidRDefault="002E0F64" w:rsidP="00C8222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1599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Razem</w:t>
            </w:r>
            <w:r w:rsidRPr="0041599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15993">
              <w:rPr>
                <w:rFonts w:ascii="Arial" w:hAnsi="Arial" w:cs="Arial"/>
                <w:sz w:val="14"/>
              </w:rPr>
              <w:t xml:space="preserve">(w. 02 do 06, </w:t>
            </w:r>
            <w:r w:rsidR="00374DBE" w:rsidRPr="00415993">
              <w:rPr>
                <w:rFonts w:ascii="Arial" w:hAnsi="Arial" w:cs="Arial"/>
                <w:sz w:val="14"/>
              </w:rPr>
              <w:t>15, 16, 18</w:t>
            </w:r>
            <w:r w:rsidR="00EE3301">
              <w:rPr>
                <w:rFonts w:ascii="Arial" w:hAnsi="Arial" w:cs="Arial"/>
                <w:sz w:val="14"/>
              </w:rPr>
              <w:t xml:space="preserve"> do 20</w:t>
            </w:r>
            <w:r w:rsidR="00374DBE" w:rsidRPr="00415993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1.287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354</w:t>
            </w:r>
          </w:p>
        </w:tc>
        <w:tc>
          <w:tcPr>
            <w:tcW w:w="1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214</w:t>
            </w:r>
          </w:p>
        </w:tc>
        <w:tc>
          <w:tcPr>
            <w:tcW w:w="139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299</w:t>
            </w:r>
          </w:p>
        </w:tc>
        <w:tc>
          <w:tcPr>
            <w:tcW w:w="139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365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2E0F64" w:rsidRPr="00B124F2" w:rsidTr="000364AF">
        <w:trPr>
          <w:cantSplit/>
          <w:trHeight w:hRule="exact" w:val="227"/>
        </w:trPr>
        <w:tc>
          <w:tcPr>
            <w:tcW w:w="3790" w:type="dxa"/>
            <w:gridSpan w:val="2"/>
            <w:tcBorders>
              <w:top w:val="nil"/>
              <w:right w:val="single" w:sz="18" w:space="0" w:color="auto"/>
            </w:tcBorders>
            <w:vAlign w:val="center"/>
          </w:tcPr>
          <w:p w:rsidR="002E0F64" w:rsidRPr="00415993" w:rsidRDefault="002E0F64" w:rsidP="00C82222">
            <w:pPr>
              <w:ind w:left="3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AmC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124F2">
              <w:rPr>
                <w:rFonts w:ascii="Arial" w:hAnsi="Arial" w:cs="Arial"/>
                <w:sz w:val="12"/>
                <w:szCs w:val="12"/>
                <w:lang w:val="en-US"/>
              </w:rPr>
              <w:t>02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F64" w:rsidRPr="00B124F2" w:rsidTr="000364AF">
        <w:trPr>
          <w:cantSplit/>
          <w:trHeight w:hRule="exact" w:val="227"/>
        </w:trPr>
        <w:tc>
          <w:tcPr>
            <w:tcW w:w="3790" w:type="dxa"/>
            <w:gridSpan w:val="2"/>
            <w:tcBorders>
              <w:top w:val="nil"/>
              <w:right w:val="single" w:sz="18" w:space="0" w:color="auto"/>
            </w:tcBorders>
            <w:vAlign w:val="center"/>
          </w:tcPr>
          <w:p w:rsidR="002E0F64" w:rsidRPr="00415993" w:rsidRDefault="002E0F64" w:rsidP="00C82222">
            <w:pPr>
              <w:ind w:left="3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AmE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124F2">
              <w:rPr>
                <w:rFonts w:ascii="Arial" w:hAnsi="Arial" w:cs="Arial"/>
                <w:sz w:val="12"/>
                <w:szCs w:val="12"/>
                <w:lang w:val="en-US"/>
              </w:rPr>
              <w:t>03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517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126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206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2E0F64" w:rsidRPr="00B124F2" w:rsidTr="000364AF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:rsidR="002E0F64" w:rsidRPr="00415993" w:rsidRDefault="002E0F64" w:rsidP="00C82222">
            <w:pPr>
              <w:ind w:left="3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AmK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B124F2">
              <w:rPr>
                <w:rFonts w:ascii="Arial" w:hAnsi="Arial" w:cs="Arial"/>
                <w:sz w:val="12"/>
                <w:szCs w:val="12"/>
                <w:lang w:val="de-DE"/>
              </w:rPr>
              <w:t>04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2E0F64" w:rsidRPr="00B124F2" w:rsidTr="000364AF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:rsidR="002E0F64" w:rsidRPr="00415993" w:rsidRDefault="002E0F64" w:rsidP="00C82222">
            <w:pPr>
              <w:ind w:left="38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 xml:space="preserve"> AmA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B124F2">
              <w:rPr>
                <w:rFonts w:ascii="Arial" w:hAnsi="Arial" w:cs="Arial"/>
                <w:sz w:val="12"/>
                <w:szCs w:val="12"/>
                <w:lang w:val="de-DE"/>
              </w:rPr>
              <w:t>05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2E0F64" w:rsidRPr="00B124F2" w:rsidTr="000364AF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:rsidR="002E0F64" w:rsidRPr="00415993" w:rsidRDefault="002E0F64" w:rsidP="00C82222">
            <w:pPr>
              <w:ind w:left="80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AmT</w:t>
            </w:r>
            <w:r w:rsidRPr="00415993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- </w:t>
            </w:r>
            <w:r w:rsidRPr="00415993">
              <w:rPr>
                <w:rFonts w:ascii="Arial" w:hAnsi="Arial" w:cs="Arial"/>
                <w:bCs/>
                <w:sz w:val="12"/>
                <w:szCs w:val="12"/>
                <w:lang w:val="de-DE"/>
              </w:rPr>
              <w:t>razem (w. 07 do14)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B124F2">
              <w:rPr>
                <w:rFonts w:ascii="Arial" w:hAnsi="Arial" w:cs="Arial"/>
                <w:sz w:val="12"/>
                <w:szCs w:val="12"/>
                <w:lang w:val="de-DE"/>
              </w:rPr>
              <w:t>06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239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2E0F64" w:rsidRPr="00B124F2" w:rsidTr="000364AF">
        <w:trPr>
          <w:cantSplit/>
          <w:trHeight w:val="274"/>
        </w:trPr>
        <w:tc>
          <w:tcPr>
            <w:tcW w:w="3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0F64" w:rsidRPr="00415993" w:rsidRDefault="002E0F64" w:rsidP="00C82222">
            <w:pPr>
              <w:ind w:left="113" w:right="113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415993">
              <w:rPr>
                <w:rFonts w:ascii="Arial" w:hAnsi="Arial" w:cs="Arial"/>
                <w:bCs/>
                <w:sz w:val="11"/>
                <w:szCs w:val="11"/>
              </w:rPr>
              <w:t>sprawy dotyczące odwołań od decyzji Prezesa Urzędu Komunikacji Elektronicznej</w:t>
            </w:r>
          </w:p>
        </w:tc>
        <w:tc>
          <w:tcPr>
            <w:tcW w:w="3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0F64" w:rsidRPr="00415993" w:rsidRDefault="002E0F64" w:rsidP="00C82222">
            <w:pPr>
              <w:ind w:left="56" w:right="48"/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>o ustaleniu znaczącej pozycji rynkowej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B124F2">
              <w:rPr>
                <w:rFonts w:ascii="Arial" w:hAnsi="Arial" w:cs="Arial"/>
                <w:sz w:val="12"/>
                <w:szCs w:val="12"/>
                <w:lang w:val="de-DE"/>
              </w:rPr>
              <w:t>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F64" w:rsidRPr="00B124F2" w:rsidTr="000364AF">
        <w:trPr>
          <w:cantSplit/>
          <w:trHeight w:val="260"/>
        </w:trPr>
        <w:tc>
          <w:tcPr>
            <w:tcW w:w="3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F64" w:rsidRPr="00415993" w:rsidRDefault="002E0F64" w:rsidP="00C8222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0F64" w:rsidRPr="00415993" w:rsidRDefault="007A0235" w:rsidP="00C82222">
            <w:pPr>
              <w:ind w:left="56" w:right="48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>o nałożenie, zniesienie, zmianę lub uchylenie obowiązków regulacyjnych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2E0F64" w:rsidRPr="00B124F2" w:rsidTr="000364AF">
        <w:trPr>
          <w:cantSplit/>
          <w:trHeight w:hRule="exact" w:val="227"/>
        </w:trPr>
        <w:tc>
          <w:tcPr>
            <w:tcW w:w="3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F64" w:rsidRPr="00415993" w:rsidRDefault="002E0F64" w:rsidP="00C8222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0F64" w:rsidRPr="00415993" w:rsidRDefault="002E0F64" w:rsidP="00C82222">
            <w:pPr>
              <w:ind w:left="56" w:right="48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>o nałożenie kar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F64" w:rsidRPr="00B124F2" w:rsidTr="000364AF">
        <w:trPr>
          <w:cantSplit/>
          <w:trHeight w:val="232"/>
        </w:trPr>
        <w:tc>
          <w:tcPr>
            <w:tcW w:w="3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F64" w:rsidRPr="00415993" w:rsidRDefault="002E0F64" w:rsidP="00C82222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0F64" w:rsidRPr="00415993" w:rsidRDefault="002E0F64" w:rsidP="00156BCD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 xml:space="preserve">o których mowa w art. 43a ustawy z dnia 16 lipca 2004 r. Prawo telekomunikacyjne (Dz. U. </w:t>
            </w:r>
            <w:r w:rsidR="00156BCD" w:rsidRPr="00415993">
              <w:rPr>
                <w:rFonts w:ascii="Arial" w:hAnsi="Arial" w:cs="Arial"/>
                <w:sz w:val="11"/>
                <w:szCs w:val="11"/>
              </w:rPr>
              <w:t>z 2017 r. poz. 1907)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F64" w:rsidRPr="00B124F2" w:rsidTr="000364AF">
        <w:trPr>
          <w:cantSplit/>
          <w:trHeight w:val="232"/>
        </w:trPr>
        <w:tc>
          <w:tcPr>
            <w:tcW w:w="3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F64" w:rsidRPr="00415993" w:rsidRDefault="002E0F64" w:rsidP="00C8222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0F64" w:rsidRPr="00415993" w:rsidRDefault="002E0F64" w:rsidP="00C82222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>o których mowa w art. 201 ust. 3 ustawy z dnia 16 lipca 2004 r. Prawo telekomunikacyjne (Dz. U.</w:t>
            </w:r>
            <w:r w:rsidR="00156BCD" w:rsidRPr="00415993">
              <w:rPr>
                <w:rFonts w:ascii="Arial" w:hAnsi="Arial" w:cs="Arial"/>
                <w:sz w:val="11"/>
                <w:szCs w:val="11"/>
              </w:rPr>
              <w:t xml:space="preserve"> z </w:t>
            </w:r>
            <w:r w:rsidRPr="00415993"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="00156BCD" w:rsidRPr="00415993">
              <w:rPr>
                <w:rFonts w:ascii="Arial" w:hAnsi="Arial" w:cs="Arial"/>
                <w:sz w:val="11"/>
                <w:szCs w:val="11"/>
              </w:rPr>
              <w:t>2017 r. poz. 1907)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F64" w:rsidRPr="00B124F2" w:rsidTr="000364AF">
        <w:trPr>
          <w:cantSplit/>
          <w:trHeight w:val="246"/>
        </w:trPr>
        <w:tc>
          <w:tcPr>
            <w:tcW w:w="3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F64" w:rsidRPr="00415993" w:rsidRDefault="002E0F64" w:rsidP="00C8222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0F64" w:rsidRPr="00415993" w:rsidRDefault="007A0235" w:rsidP="00C82222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>wydawanych w sprawach spornych, z wyjątkiem decyzji w sprawie rezerwacji częstotliwości po przeprowadzeniu przetargu, aukcji  albo konkursu oraz decyzji o uznaniu przetargu, aukcji albo konkursu za nierozstrzygnięte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F64" w:rsidRPr="00B124F2" w:rsidTr="000364AF">
        <w:trPr>
          <w:cantSplit/>
          <w:trHeight w:val="274"/>
        </w:trPr>
        <w:tc>
          <w:tcPr>
            <w:tcW w:w="3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F64" w:rsidRPr="00415993" w:rsidRDefault="002E0F64" w:rsidP="00C8222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0F64" w:rsidRPr="00415993" w:rsidRDefault="00A754C9" w:rsidP="00C82222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>o których mowa w art. 7 ust. 1, art. 13 ust. 2, art. 18 ust. 3, art. 20, art. 22 ust. 1, art. 25d ust. 1, art. 27 ust. 6 i 9, art. 30 ust. 5 i art. 35a ust. 3, ustawy z dnia 7 maja 2010 r. o wspieraniu rozwoju usług i sieci telekomunikacyjnych (Dz. U. z 2016 r., poz. 1537, z późn. zm.)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F64" w:rsidRPr="00B124F2" w:rsidTr="000364AF">
        <w:trPr>
          <w:cantSplit/>
          <w:trHeight w:hRule="exact" w:val="227"/>
        </w:trPr>
        <w:tc>
          <w:tcPr>
            <w:tcW w:w="3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64" w:rsidRPr="00415993" w:rsidRDefault="002E0F64" w:rsidP="00C8222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0F64" w:rsidRPr="00415993" w:rsidRDefault="002E0F64" w:rsidP="00C82222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>inne bez symbolu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506A" w:rsidRPr="00B124F2" w:rsidTr="000364AF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:rsidR="00A2506A" w:rsidRPr="00415993" w:rsidRDefault="00A2506A" w:rsidP="00C82222">
            <w:pPr>
              <w:spacing w:after="100" w:afterAutospacing="1"/>
              <w:ind w:left="66" w:right="10"/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</w:pPr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AmW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6A" w:rsidRPr="00B124F2" w:rsidRDefault="00A2506A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506A" w:rsidRPr="00B124F2" w:rsidTr="000364AF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:rsidR="00A2506A" w:rsidRPr="00B124F2" w:rsidRDefault="00A2506A" w:rsidP="00C82222">
            <w:pPr>
              <w:spacing w:after="100" w:afterAutospacing="1"/>
              <w:ind w:left="66" w:right="10"/>
              <w:rPr>
                <w:rFonts w:ascii="Arial" w:hAnsi="Arial" w:cs="Arial"/>
                <w:sz w:val="16"/>
                <w:szCs w:val="16"/>
              </w:rPr>
            </w:pPr>
            <w:r w:rsidRPr="00B124F2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Amz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6A" w:rsidRPr="00B124F2" w:rsidRDefault="00A2506A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506A" w:rsidRPr="00B124F2" w:rsidTr="000364AF">
        <w:trPr>
          <w:cantSplit/>
          <w:trHeight w:val="288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:rsidR="00A2506A" w:rsidRPr="00B124F2" w:rsidRDefault="00A2506A" w:rsidP="00997331">
            <w:pPr>
              <w:spacing w:after="100" w:afterAutospacing="1"/>
              <w:ind w:left="126" w:right="10"/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  <w:r w:rsidRPr="00B124F2">
              <w:rPr>
                <w:rFonts w:ascii="Arial" w:hAnsi="Arial" w:cs="Arial"/>
                <w:sz w:val="11"/>
                <w:szCs w:val="11"/>
              </w:rPr>
              <w:t>w tym zażaleń na postanowienie Prezesa Urzędu Komunikacji Elektronicznej, o którym mowa w art. 23 ustawy z dnia 16 lipca 2004 r. Prawo telekomu</w:t>
            </w:r>
            <w:r w:rsidRPr="00B124F2">
              <w:rPr>
                <w:rFonts w:ascii="Arial" w:hAnsi="Arial" w:cs="Arial"/>
                <w:sz w:val="11"/>
                <w:szCs w:val="11"/>
              </w:rPr>
              <w:softHyphen/>
              <w:t xml:space="preserve">nikacyjne (Dz. U. </w:t>
            </w:r>
            <w:r>
              <w:rPr>
                <w:rFonts w:ascii="Arial" w:hAnsi="Arial" w:cs="Arial"/>
                <w:sz w:val="11"/>
                <w:szCs w:val="11"/>
              </w:rPr>
              <w:t xml:space="preserve">z  </w:t>
            </w:r>
            <w:r w:rsidRPr="00997331">
              <w:rPr>
                <w:rFonts w:ascii="Arial" w:hAnsi="Arial" w:cs="Arial"/>
                <w:sz w:val="11"/>
                <w:szCs w:val="11"/>
              </w:rPr>
              <w:t>2017 r. poz. 1907)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6A" w:rsidRPr="00B124F2" w:rsidRDefault="00A2506A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506A" w:rsidRPr="00B124F2" w:rsidTr="000364AF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:rsidR="00A2506A" w:rsidRPr="00B124F2" w:rsidRDefault="00A2506A" w:rsidP="00C82222">
            <w:pPr>
              <w:ind w:left="94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b/>
                <w:bCs/>
                <w:sz w:val="14"/>
                <w:szCs w:val="14"/>
              </w:rPr>
              <w:t>Amo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6A" w:rsidRPr="00B124F2" w:rsidRDefault="00A2506A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506A" w:rsidRPr="00B124F2" w:rsidTr="00EE3301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:rsidR="00A2506A" w:rsidRPr="00B124F2" w:rsidRDefault="00A2506A" w:rsidP="00C82222">
            <w:pPr>
              <w:ind w:left="94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124F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WSC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6A" w:rsidRPr="00B124F2" w:rsidRDefault="00A2506A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E3301" w:rsidRPr="00B124F2" w:rsidTr="000364AF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:rsidR="00EE3301" w:rsidRPr="00B124F2" w:rsidRDefault="00EE3301" w:rsidP="00EE3301">
            <w:pPr>
              <w:ind w:left="94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EE3301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WSNc (skarga nadzwyczajna)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3301" w:rsidRPr="00B124F2" w:rsidRDefault="00EE3301" w:rsidP="00EE3301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2D3BA4" w:rsidRDefault="002D3BA4" w:rsidP="002D3BA4">
      <w:pPr>
        <w:pStyle w:val="Tekstpodstawowy3"/>
        <w:spacing w:line="220" w:lineRule="exact"/>
        <w:ind w:left="360"/>
        <w:rPr>
          <w:color w:val="auto"/>
          <w:sz w:val="12"/>
          <w:szCs w:val="12"/>
        </w:rPr>
      </w:pPr>
      <w:r w:rsidRPr="00461884">
        <w:rPr>
          <w:color w:val="auto"/>
          <w:sz w:val="12"/>
          <w:szCs w:val="12"/>
        </w:rPr>
        <w:t>*</w:t>
      </w:r>
      <w:r w:rsidRPr="00461884">
        <w:rPr>
          <w:color w:val="auto"/>
          <w:sz w:val="12"/>
          <w:szCs w:val="12"/>
          <w:vertAlign w:val="superscript"/>
        </w:rPr>
        <w:t>)</w:t>
      </w:r>
      <w:r w:rsidRPr="00461884">
        <w:rPr>
          <w:color w:val="auto"/>
          <w:sz w:val="12"/>
          <w:szCs w:val="12"/>
        </w:rPr>
        <w:t xml:space="preserve"> Wszystkie sprawy niezałatwione w ostatnim dniu okresu sprawozdawczego, niezależnie od faktu czy wpłynęły w tym samym okresie sprawozdawczym, czy były poprzednio kiedykolwiek zawieszone, a także te, które były podjęte po zawieszeniu („odwieszone”) i w ostatnim dniu okresu sprawozdawczego nie były załatwione. Wykazuje się stan spraw niezałatwionych ogółem. Terminowość niezałatwienia oblicza się od pierwszej rejestracji sprawy w sądzie (także tej, która była zawieszona, a więc sprzed zawieszenia).</w:t>
      </w:r>
    </w:p>
    <w:p w:rsidR="00CA5909" w:rsidRPr="00CA5909" w:rsidRDefault="007A3D2C" w:rsidP="00E56ACA">
      <w:pPr>
        <w:pStyle w:val="Nagwek9"/>
        <w:spacing w:after="80" w:line="220" w:lineRule="exact"/>
      </w:pPr>
      <w:r>
        <w:rPr>
          <w:rFonts w:cs="Times New Roman"/>
          <w:color w:val="auto"/>
        </w:rPr>
        <w:br w:type="page"/>
      </w:r>
      <w:r w:rsidR="00CA5909" w:rsidRPr="00CA5909">
        <w:lastRenderedPageBreak/>
        <w:t>Dział 3.a. Sprawy zawieszone nie zakreślone od dnia pierwotnego wpisu do repertorium (wykazane w dziale 3.)</w:t>
      </w:r>
    </w:p>
    <w:tbl>
      <w:tblPr>
        <w:tblpPr w:leftFromText="141" w:rightFromText="141" w:vertAnchor="text" w:horzAnchor="margin" w:tblpX="20" w:tblpY="173"/>
        <w:tblOverlap w:val="never"/>
        <w:tblW w:w="15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3444"/>
        <w:gridCol w:w="350"/>
        <w:gridCol w:w="1397"/>
        <w:gridCol w:w="1398"/>
        <w:gridCol w:w="1397"/>
        <w:gridCol w:w="1398"/>
        <w:gridCol w:w="1397"/>
        <w:gridCol w:w="1398"/>
        <w:gridCol w:w="1397"/>
        <w:gridCol w:w="1398"/>
      </w:tblGrid>
      <w:tr w:rsidR="00CA5909" w:rsidRPr="00CA5909" w:rsidTr="007520EF">
        <w:trPr>
          <w:cantSplit/>
          <w:trHeight w:hRule="exact" w:val="420"/>
        </w:trPr>
        <w:tc>
          <w:tcPr>
            <w:tcW w:w="4140" w:type="dxa"/>
            <w:gridSpan w:val="3"/>
            <w:vMerge w:val="restart"/>
            <w:vAlign w:val="center"/>
          </w:tcPr>
          <w:p w:rsidR="00CA5909" w:rsidRPr="00CA5909" w:rsidRDefault="00CA5909" w:rsidP="007520EF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>Rodzaje spraw</w:t>
            </w:r>
          </w:p>
          <w:p w:rsidR="00CA5909" w:rsidRPr="00CA5909" w:rsidRDefault="00CA5909" w:rsidP="007520EF">
            <w:pPr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 xml:space="preserve">z repertoriów </w:t>
            </w:r>
          </w:p>
          <w:p w:rsidR="00CA5909" w:rsidRPr="00CA5909" w:rsidRDefault="00CA5909" w:rsidP="007520EF">
            <w:pPr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>i wykazów</w:t>
            </w:r>
          </w:p>
        </w:tc>
        <w:tc>
          <w:tcPr>
            <w:tcW w:w="11180" w:type="dxa"/>
            <w:gridSpan w:val="8"/>
            <w:vAlign w:val="center"/>
          </w:tcPr>
          <w:p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>Liczba spraw niezałatwionych pozostających od daty pierwszego wpływu do sądu</w:t>
            </w:r>
          </w:p>
          <w:p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>(pozwu, wniosku, apelacji, zażalenia)</w:t>
            </w:r>
          </w:p>
        </w:tc>
      </w:tr>
      <w:tr w:rsidR="00CA5909" w:rsidRPr="00CA5909" w:rsidTr="007520EF">
        <w:trPr>
          <w:cantSplit/>
          <w:trHeight w:val="373"/>
        </w:trPr>
        <w:tc>
          <w:tcPr>
            <w:tcW w:w="4140" w:type="dxa"/>
            <w:gridSpan w:val="3"/>
            <w:vMerge/>
            <w:vAlign w:val="center"/>
          </w:tcPr>
          <w:p w:rsidR="00CA5909" w:rsidRPr="00CA5909" w:rsidRDefault="00CA5909" w:rsidP="007520EF">
            <w:pPr>
              <w:spacing w:line="140" w:lineRule="exact"/>
              <w:rPr>
                <w:rFonts w:ascii="Arial" w:hAnsi="Arial" w:cs="Arial"/>
                <w:sz w:val="14"/>
              </w:rPr>
            </w:pPr>
          </w:p>
        </w:tc>
        <w:tc>
          <w:tcPr>
            <w:tcW w:w="1397" w:type="dxa"/>
            <w:vAlign w:val="center"/>
          </w:tcPr>
          <w:p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>Razem</w:t>
            </w:r>
          </w:p>
          <w:p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>(ko. 2 do 8)</w:t>
            </w:r>
          </w:p>
        </w:tc>
        <w:tc>
          <w:tcPr>
            <w:tcW w:w="1398" w:type="dxa"/>
            <w:vAlign w:val="center"/>
          </w:tcPr>
          <w:p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>do 3 miesięcy</w:t>
            </w:r>
          </w:p>
        </w:tc>
        <w:tc>
          <w:tcPr>
            <w:tcW w:w="1397" w:type="dxa"/>
            <w:vAlign w:val="center"/>
          </w:tcPr>
          <w:p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>powyżej 3 do 6 miesięcy</w:t>
            </w:r>
          </w:p>
        </w:tc>
        <w:tc>
          <w:tcPr>
            <w:tcW w:w="1398" w:type="dxa"/>
            <w:vAlign w:val="center"/>
          </w:tcPr>
          <w:p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>powyżej 6 do 12 miesięcy</w:t>
            </w:r>
          </w:p>
        </w:tc>
        <w:tc>
          <w:tcPr>
            <w:tcW w:w="1397" w:type="dxa"/>
            <w:vAlign w:val="center"/>
          </w:tcPr>
          <w:p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>powyżej 12 mies. do 2 lat</w:t>
            </w:r>
          </w:p>
        </w:tc>
        <w:tc>
          <w:tcPr>
            <w:tcW w:w="1398" w:type="dxa"/>
            <w:vAlign w:val="center"/>
          </w:tcPr>
          <w:p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>powyżej 2 lat do 3 lat</w:t>
            </w:r>
          </w:p>
        </w:tc>
        <w:tc>
          <w:tcPr>
            <w:tcW w:w="1397" w:type="dxa"/>
            <w:vAlign w:val="center"/>
          </w:tcPr>
          <w:p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>powyżej 3 do 5 lat</w:t>
            </w:r>
          </w:p>
        </w:tc>
        <w:tc>
          <w:tcPr>
            <w:tcW w:w="1398" w:type="dxa"/>
            <w:vAlign w:val="center"/>
          </w:tcPr>
          <w:p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>ponad 5 lat</w:t>
            </w:r>
          </w:p>
        </w:tc>
      </w:tr>
      <w:tr w:rsidR="00CA5909" w:rsidRPr="00CA5909" w:rsidTr="007520EF">
        <w:trPr>
          <w:cantSplit/>
          <w:trHeight w:hRule="exact" w:val="200"/>
        </w:trPr>
        <w:tc>
          <w:tcPr>
            <w:tcW w:w="4140" w:type="dxa"/>
            <w:gridSpan w:val="3"/>
            <w:vAlign w:val="center"/>
          </w:tcPr>
          <w:p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CA590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397" w:type="dxa"/>
            <w:vAlign w:val="center"/>
          </w:tcPr>
          <w:p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CA590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1398" w:type="dxa"/>
            <w:vAlign w:val="center"/>
          </w:tcPr>
          <w:p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CA5909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397" w:type="dxa"/>
            <w:vAlign w:val="center"/>
          </w:tcPr>
          <w:p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CA5909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1398" w:type="dxa"/>
            <w:vAlign w:val="center"/>
          </w:tcPr>
          <w:p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CA5909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1397" w:type="dxa"/>
            <w:vAlign w:val="center"/>
          </w:tcPr>
          <w:p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CA5909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1398" w:type="dxa"/>
            <w:vAlign w:val="center"/>
          </w:tcPr>
          <w:p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CA5909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1397" w:type="dxa"/>
            <w:vAlign w:val="center"/>
          </w:tcPr>
          <w:p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CA5909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1398" w:type="dxa"/>
            <w:vAlign w:val="center"/>
          </w:tcPr>
          <w:p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CA5909">
              <w:rPr>
                <w:rFonts w:ascii="Arial" w:hAnsi="Arial" w:cs="Arial"/>
                <w:sz w:val="12"/>
              </w:rPr>
              <w:t>8</w:t>
            </w:r>
          </w:p>
        </w:tc>
      </w:tr>
      <w:tr w:rsidR="00CA5909" w:rsidRPr="00CA5909" w:rsidTr="00F24A97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:rsidR="00CA5909" w:rsidRPr="00CA5909" w:rsidRDefault="00CA5909" w:rsidP="007520E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590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Razem</w:t>
            </w:r>
            <w:r w:rsidRPr="00CA59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74DBE">
              <w:rPr>
                <w:rFonts w:ascii="Arial" w:hAnsi="Arial" w:cs="Arial"/>
                <w:sz w:val="14"/>
              </w:rPr>
              <w:t>(w. 02 do 06, 15,16</w:t>
            </w:r>
            <w:r w:rsidRPr="00CA5909">
              <w:rPr>
                <w:rFonts w:ascii="Arial" w:hAnsi="Arial" w:cs="Arial"/>
                <w:sz w:val="14"/>
              </w:rPr>
              <w:t>,18</w:t>
            </w:r>
            <w:r w:rsidR="00EE3301">
              <w:rPr>
                <w:rFonts w:ascii="Arial" w:hAnsi="Arial" w:cs="Arial"/>
                <w:sz w:val="14"/>
              </w:rPr>
              <w:t xml:space="preserve"> do 20</w:t>
            </w:r>
            <w:r w:rsidRPr="00CA5909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5909" w:rsidRPr="00CA5909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5909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97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98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8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97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98" w:type="dxa"/>
            <w:tcBorders>
              <w:top w:val="single" w:sz="18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5909" w:rsidRPr="00CA5909" w:rsidTr="00F24A97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:rsidR="00CA5909" w:rsidRPr="00CA5909" w:rsidRDefault="00CA5909" w:rsidP="007520EF">
            <w:pPr>
              <w:ind w:left="3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A5909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AmC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:rsidR="00CA5909" w:rsidRPr="00CA5909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A5909">
              <w:rPr>
                <w:rFonts w:ascii="Arial" w:hAnsi="Arial" w:cs="Arial"/>
                <w:sz w:val="12"/>
                <w:szCs w:val="12"/>
                <w:lang w:val="en-US"/>
              </w:rPr>
              <w:t>02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5909" w:rsidRPr="00CA5909" w:rsidTr="00F24A97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:rsidR="00CA5909" w:rsidRPr="00CA5909" w:rsidRDefault="00CA5909" w:rsidP="007520EF">
            <w:pPr>
              <w:ind w:left="3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A5909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AmE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:rsidR="00CA5909" w:rsidRPr="00CA5909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A5909">
              <w:rPr>
                <w:rFonts w:ascii="Arial" w:hAnsi="Arial" w:cs="Arial"/>
                <w:sz w:val="12"/>
                <w:szCs w:val="12"/>
                <w:lang w:val="en-US"/>
              </w:rPr>
              <w:t>03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5909" w:rsidRPr="00CA5909" w:rsidTr="00F24A97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:rsidR="00CA5909" w:rsidRPr="00CA5909" w:rsidRDefault="00CA5909" w:rsidP="007520EF">
            <w:pPr>
              <w:ind w:left="3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A5909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AmK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:rsidR="00CA5909" w:rsidRPr="00CA5909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CA5909">
              <w:rPr>
                <w:rFonts w:ascii="Arial" w:hAnsi="Arial" w:cs="Arial"/>
                <w:sz w:val="12"/>
                <w:szCs w:val="12"/>
                <w:lang w:val="de-DE"/>
              </w:rPr>
              <w:t>04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5909" w:rsidRPr="00CA5909" w:rsidTr="00F24A97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:rsidR="00CA5909" w:rsidRPr="00CA5909" w:rsidRDefault="00CA5909" w:rsidP="007520EF">
            <w:pPr>
              <w:ind w:left="38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CA5909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 xml:space="preserve"> AmA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:rsidR="00CA5909" w:rsidRPr="00CA5909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CA5909">
              <w:rPr>
                <w:rFonts w:ascii="Arial" w:hAnsi="Arial" w:cs="Arial"/>
                <w:sz w:val="12"/>
                <w:szCs w:val="12"/>
                <w:lang w:val="de-DE"/>
              </w:rPr>
              <w:t>05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5909" w:rsidRPr="00CA5909" w:rsidTr="00F24A97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:rsidR="00CA5909" w:rsidRPr="00CA5909" w:rsidRDefault="00CA5909" w:rsidP="007520EF">
            <w:pPr>
              <w:ind w:left="80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CA5909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AmT</w:t>
            </w:r>
            <w:r w:rsidRPr="00CA5909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- </w:t>
            </w:r>
            <w:r w:rsidRPr="00CA5909">
              <w:rPr>
                <w:rFonts w:ascii="Arial" w:hAnsi="Arial" w:cs="Arial"/>
                <w:bCs/>
                <w:sz w:val="12"/>
                <w:szCs w:val="12"/>
                <w:lang w:val="de-DE"/>
              </w:rPr>
              <w:t>razem (w. 07 do14)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:rsidR="00CA5909" w:rsidRPr="00CA5909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CA5909">
              <w:rPr>
                <w:rFonts w:ascii="Arial" w:hAnsi="Arial" w:cs="Arial"/>
                <w:sz w:val="12"/>
                <w:szCs w:val="12"/>
                <w:lang w:val="de-DE"/>
              </w:rPr>
              <w:t>06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5909" w:rsidRPr="00CA5909" w:rsidTr="00F24A97">
        <w:trPr>
          <w:cantSplit/>
          <w:trHeight w:val="274"/>
        </w:trPr>
        <w:tc>
          <w:tcPr>
            <w:tcW w:w="346" w:type="dxa"/>
            <w:vMerge w:val="restart"/>
            <w:shd w:val="clear" w:color="auto" w:fill="auto"/>
            <w:textDirection w:val="btLr"/>
            <w:vAlign w:val="center"/>
          </w:tcPr>
          <w:p w:rsidR="00CA5909" w:rsidRPr="00CA5909" w:rsidRDefault="00CA5909" w:rsidP="007520EF">
            <w:pPr>
              <w:ind w:left="113" w:right="113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CA5909">
              <w:rPr>
                <w:rFonts w:ascii="Arial" w:hAnsi="Arial" w:cs="Arial"/>
                <w:bCs/>
                <w:sz w:val="11"/>
                <w:szCs w:val="11"/>
              </w:rPr>
              <w:t>sprawy dotyczące odwołań od decyzji Prezesa Urzędu Komunikacji Elektronicznej</w:t>
            </w:r>
          </w:p>
        </w:tc>
        <w:tc>
          <w:tcPr>
            <w:tcW w:w="34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5909" w:rsidRPr="00CA5909" w:rsidRDefault="00CA5909" w:rsidP="007520EF">
            <w:pPr>
              <w:ind w:left="56" w:right="48"/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  <w:r w:rsidRPr="00CA5909">
              <w:rPr>
                <w:rFonts w:ascii="Arial" w:hAnsi="Arial" w:cs="Arial"/>
                <w:sz w:val="11"/>
                <w:szCs w:val="11"/>
              </w:rPr>
              <w:t>o ustaleniu znaczącej pozycji rynkowej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:rsidR="00CA5909" w:rsidRPr="00CA5909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CA5909">
              <w:rPr>
                <w:rFonts w:ascii="Arial" w:hAnsi="Arial" w:cs="Arial"/>
                <w:sz w:val="12"/>
                <w:szCs w:val="12"/>
                <w:lang w:val="de-DE"/>
              </w:rPr>
              <w:t>07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5909" w:rsidRPr="00CA5909" w:rsidTr="00F24A97">
        <w:trPr>
          <w:cantSplit/>
          <w:trHeight w:val="260"/>
        </w:trPr>
        <w:tc>
          <w:tcPr>
            <w:tcW w:w="346" w:type="dxa"/>
            <w:vMerge/>
            <w:shd w:val="clear" w:color="auto" w:fill="auto"/>
            <w:vAlign w:val="center"/>
          </w:tcPr>
          <w:p w:rsidR="00CA5909" w:rsidRPr="00CA5909" w:rsidRDefault="00CA5909" w:rsidP="007520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5909" w:rsidRPr="00CA5909" w:rsidRDefault="00CA5909" w:rsidP="007520EF">
            <w:pPr>
              <w:ind w:left="56" w:right="48"/>
              <w:rPr>
                <w:rFonts w:ascii="Arial" w:hAnsi="Arial" w:cs="Arial"/>
                <w:sz w:val="11"/>
                <w:szCs w:val="11"/>
              </w:rPr>
            </w:pPr>
            <w:r w:rsidRPr="00CA5909">
              <w:rPr>
                <w:rFonts w:ascii="Arial" w:hAnsi="Arial" w:cs="Arial"/>
                <w:sz w:val="11"/>
                <w:szCs w:val="11"/>
              </w:rPr>
              <w:t>o nałożenie, zniesienie, zmianę lub uchylenie obowiązków regulacyjnych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:rsidR="00CA5909" w:rsidRPr="00CA5909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5909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5909" w:rsidRPr="00CA5909" w:rsidTr="00F24A97">
        <w:trPr>
          <w:cantSplit/>
          <w:trHeight w:hRule="exact" w:val="227"/>
        </w:trPr>
        <w:tc>
          <w:tcPr>
            <w:tcW w:w="346" w:type="dxa"/>
            <w:vMerge/>
            <w:shd w:val="clear" w:color="auto" w:fill="auto"/>
            <w:vAlign w:val="center"/>
          </w:tcPr>
          <w:p w:rsidR="00CA5909" w:rsidRPr="00CA5909" w:rsidRDefault="00CA5909" w:rsidP="007520E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5909" w:rsidRPr="00CA5909" w:rsidRDefault="00CA5909" w:rsidP="007520EF">
            <w:pPr>
              <w:ind w:left="56" w:right="48"/>
              <w:rPr>
                <w:rFonts w:ascii="Arial" w:hAnsi="Arial" w:cs="Arial"/>
                <w:sz w:val="11"/>
                <w:szCs w:val="11"/>
              </w:rPr>
            </w:pPr>
            <w:r w:rsidRPr="00CA5909">
              <w:rPr>
                <w:rFonts w:ascii="Arial" w:hAnsi="Arial" w:cs="Arial"/>
                <w:sz w:val="11"/>
                <w:szCs w:val="11"/>
              </w:rPr>
              <w:t>o nałożenie kar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:rsidR="00CA5909" w:rsidRPr="00CA5909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5909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5909" w:rsidRPr="00CA5909" w:rsidTr="00F24A97">
        <w:trPr>
          <w:cantSplit/>
          <w:trHeight w:val="232"/>
        </w:trPr>
        <w:tc>
          <w:tcPr>
            <w:tcW w:w="346" w:type="dxa"/>
            <w:vMerge/>
            <w:shd w:val="clear" w:color="auto" w:fill="auto"/>
            <w:vAlign w:val="center"/>
          </w:tcPr>
          <w:p w:rsidR="00CA5909" w:rsidRPr="00CA5909" w:rsidRDefault="00CA5909" w:rsidP="007520EF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34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5909" w:rsidRPr="00CA5909" w:rsidRDefault="00CA5909" w:rsidP="007520EF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CA5909">
              <w:rPr>
                <w:rFonts w:ascii="Arial" w:hAnsi="Arial" w:cs="Arial"/>
                <w:sz w:val="11"/>
                <w:szCs w:val="11"/>
              </w:rPr>
              <w:t xml:space="preserve">o których mowa w art. 43a ustawy z dnia 16 lipca 2004 r. Prawo telekomunikacyjne </w:t>
            </w:r>
            <w:r w:rsidR="00FC50B6" w:rsidRPr="008117E5">
              <w:rPr>
                <w:rFonts w:ascii="Arial" w:hAnsi="Arial" w:cs="Arial"/>
                <w:sz w:val="11"/>
                <w:szCs w:val="11"/>
              </w:rPr>
              <w:t xml:space="preserve">(Dz. U. z </w:t>
            </w:r>
            <w:r w:rsidR="00997331" w:rsidRPr="00997331">
              <w:rPr>
                <w:rFonts w:ascii="Arial" w:hAnsi="Arial" w:cs="Arial"/>
                <w:sz w:val="11"/>
                <w:szCs w:val="11"/>
              </w:rPr>
              <w:t>2017 r. poz. 1907)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:rsidR="00CA5909" w:rsidRPr="00CA5909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5909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5909" w:rsidRPr="00CA5909" w:rsidTr="00F24A97">
        <w:trPr>
          <w:cantSplit/>
          <w:trHeight w:val="232"/>
        </w:trPr>
        <w:tc>
          <w:tcPr>
            <w:tcW w:w="346" w:type="dxa"/>
            <w:vMerge/>
            <w:shd w:val="clear" w:color="auto" w:fill="auto"/>
            <w:vAlign w:val="center"/>
          </w:tcPr>
          <w:p w:rsidR="00CA5909" w:rsidRPr="00CA5909" w:rsidRDefault="00CA5909" w:rsidP="007520E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5909" w:rsidRPr="00CA5909" w:rsidRDefault="00CA5909" w:rsidP="007520EF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CA5909">
              <w:rPr>
                <w:rFonts w:ascii="Arial" w:hAnsi="Arial" w:cs="Arial"/>
                <w:sz w:val="11"/>
                <w:szCs w:val="11"/>
              </w:rPr>
              <w:t xml:space="preserve">o których mowa w art. 201 ust. 3 ustawy z dnia 16 lipca 2004 r. Prawo telekomunikacyjne </w:t>
            </w:r>
            <w:r w:rsidR="008117E5" w:rsidRPr="008117E5">
              <w:rPr>
                <w:rFonts w:ascii="Arial" w:hAnsi="Arial" w:cs="Arial"/>
                <w:sz w:val="11"/>
                <w:szCs w:val="11"/>
              </w:rPr>
              <w:t xml:space="preserve">(Dz. U. z </w:t>
            </w:r>
            <w:r w:rsidR="009D55DE" w:rsidRPr="009D55DE">
              <w:rPr>
                <w:rFonts w:ascii="Arial" w:hAnsi="Arial" w:cs="Arial"/>
                <w:sz w:val="11"/>
                <w:szCs w:val="11"/>
              </w:rPr>
              <w:t>2017 r. poz. 1907)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:rsidR="00CA5909" w:rsidRPr="00CA5909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5909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5909" w:rsidRPr="00CA5909" w:rsidTr="00F24A97">
        <w:trPr>
          <w:cantSplit/>
          <w:trHeight w:val="246"/>
        </w:trPr>
        <w:tc>
          <w:tcPr>
            <w:tcW w:w="346" w:type="dxa"/>
            <w:vMerge/>
            <w:shd w:val="clear" w:color="auto" w:fill="auto"/>
            <w:vAlign w:val="center"/>
          </w:tcPr>
          <w:p w:rsidR="00CA5909" w:rsidRPr="00CA5909" w:rsidRDefault="00CA5909" w:rsidP="007520E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5909" w:rsidRPr="00CA5909" w:rsidRDefault="00CA5909" w:rsidP="007520EF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CA5909">
              <w:rPr>
                <w:rFonts w:ascii="Arial" w:hAnsi="Arial" w:cs="Arial"/>
                <w:sz w:val="11"/>
                <w:szCs w:val="11"/>
              </w:rPr>
              <w:t>wydawanych w sprawach spornych, z wyjątkiem decyzji w sprawie rezerwacji częstotliwości po przeprowadzeniu przetargu, aukcji  albo konkursu oraz decyzji o uznaniu przetargu, aukcji albo konkursu za nierozstrzygnięte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:rsidR="00CA5909" w:rsidRPr="00CA5909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5909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5909" w:rsidRPr="00CA5909" w:rsidTr="00F24A97">
        <w:trPr>
          <w:cantSplit/>
          <w:trHeight w:val="274"/>
        </w:trPr>
        <w:tc>
          <w:tcPr>
            <w:tcW w:w="346" w:type="dxa"/>
            <w:vMerge/>
            <w:shd w:val="clear" w:color="auto" w:fill="auto"/>
            <w:vAlign w:val="center"/>
          </w:tcPr>
          <w:p w:rsidR="00CA5909" w:rsidRPr="00CA5909" w:rsidRDefault="00CA5909" w:rsidP="007520E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5909" w:rsidRPr="00CA5909" w:rsidRDefault="00A754C9" w:rsidP="007520EF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A754C9">
              <w:rPr>
                <w:rFonts w:ascii="Arial" w:hAnsi="Arial" w:cs="Arial"/>
                <w:sz w:val="11"/>
                <w:szCs w:val="11"/>
              </w:rPr>
              <w:t>o których mowa w art. 7 ust. 1, art. 13 ust. 2, art. 18 ust. 3, art. 20, art. 22 ust. 1, art. 25d ust. 1, art. 27 ust. 6 i 9, art. 30 ust. 5 i art. 35a ust. 3, ustawy z dnia 7 maja 2010 r. o wspieraniu rozwoju usług i sieci telekomunikacyjnych (Dz. U. z 2016 r., poz. 1537, z późn. zm.)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:rsidR="00CA5909" w:rsidRPr="00CA5909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5909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5909" w:rsidRPr="00E06940" w:rsidTr="00F24A97">
        <w:trPr>
          <w:cantSplit/>
          <w:trHeight w:hRule="exact" w:val="227"/>
        </w:trPr>
        <w:tc>
          <w:tcPr>
            <w:tcW w:w="346" w:type="dxa"/>
            <w:vMerge/>
            <w:shd w:val="clear" w:color="auto" w:fill="auto"/>
            <w:vAlign w:val="center"/>
          </w:tcPr>
          <w:p w:rsidR="00CA5909" w:rsidRPr="00E06940" w:rsidRDefault="00CA5909" w:rsidP="007520E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5909" w:rsidRPr="00E06940" w:rsidRDefault="00CA5909" w:rsidP="007520EF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E06940">
              <w:rPr>
                <w:rFonts w:ascii="Arial" w:hAnsi="Arial" w:cs="Arial"/>
                <w:sz w:val="11"/>
                <w:szCs w:val="11"/>
              </w:rPr>
              <w:t>inne bez symbolu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:rsidR="00CA5909" w:rsidRPr="00E06940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6940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Default="00CA590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Default="00CA590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Default="00CA590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Default="00CA590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Default="00CA590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CA5909" w:rsidRDefault="00CA590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CA5909" w:rsidRDefault="00CA590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CA5909" w:rsidRDefault="00CA590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3712D" w:rsidRPr="00E06940" w:rsidTr="00F24A97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:rsidR="00F3712D" w:rsidRPr="00415993" w:rsidRDefault="00F3712D" w:rsidP="007520EF">
            <w:pPr>
              <w:spacing w:after="100" w:afterAutospacing="1"/>
              <w:ind w:left="66" w:right="10"/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</w:pPr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AmW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:rsidR="00F3712D" w:rsidRPr="00E06940" w:rsidRDefault="00F3712D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3712D" w:rsidRPr="00E06940" w:rsidTr="00F24A97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:rsidR="00F3712D" w:rsidRPr="00E06940" w:rsidRDefault="00F3712D" w:rsidP="007520EF">
            <w:pPr>
              <w:spacing w:after="100" w:afterAutospacing="1"/>
              <w:ind w:left="66" w:right="10"/>
              <w:rPr>
                <w:rFonts w:ascii="Arial" w:hAnsi="Arial" w:cs="Arial"/>
                <w:sz w:val="16"/>
                <w:szCs w:val="16"/>
              </w:rPr>
            </w:pPr>
            <w:r w:rsidRPr="00E06940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Amz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:rsidR="00F3712D" w:rsidRPr="00E06940" w:rsidRDefault="00F3712D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3712D" w:rsidRPr="00E06940" w:rsidTr="00F24A97">
        <w:trPr>
          <w:cantSplit/>
          <w:trHeight w:val="288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:rsidR="00F3712D" w:rsidRPr="00E06940" w:rsidRDefault="00F3712D" w:rsidP="007520EF">
            <w:pPr>
              <w:spacing w:after="100" w:afterAutospacing="1"/>
              <w:ind w:left="126" w:right="10"/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  <w:r w:rsidRPr="00E06940">
              <w:rPr>
                <w:rFonts w:ascii="Arial" w:hAnsi="Arial" w:cs="Arial"/>
                <w:sz w:val="11"/>
                <w:szCs w:val="11"/>
              </w:rPr>
              <w:t>w tym zażaleń na postanowienie Prezesa Urzędu Komunikacji Elektronicznej, o którym mowa w art. 23 ustawy z dnia 16 lipca 2004 r. Prawo telekomu</w:t>
            </w:r>
            <w:r w:rsidRPr="00E06940">
              <w:rPr>
                <w:rFonts w:ascii="Arial" w:hAnsi="Arial" w:cs="Arial"/>
                <w:sz w:val="11"/>
                <w:szCs w:val="11"/>
              </w:rPr>
              <w:softHyphen/>
              <w:t xml:space="preserve">nikacyjne (Dz. U. </w:t>
            </w:r>
            <w:r>
              <w:rPr>
                <w:rFonts w:ascii="Arial" w:hAnsi="Arial" w:cs="Arial"/>
                <w:sz w:val="11"/>
                <w:szCs w:val="11"/>
              </w:rPr>
              <w:t xml:space="preserve">z </w:t>
            </w:r>
            <w:r w:rsidRPr="009D55DE">
              <w:rPr>
                <w:rFonts w:ascii="Arial" w:hAnsi="Arial" w:cs="Arial"/>
                <w:sz w:val="11"/>
                <w:szCs w:val="11"/>
              </w:rPr>
              <w:t>2017 r. poz. 1907)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:rsidR="00F3712D" w:rsidRPr="00E06940" w:rsidRDefault="00F3712D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6940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3712D" w:rsidRPr="00E06940" w:rsidTr="00F24A97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:rsidR="00F3712D" w:rsidRPr="00E06940" w:rsidRDefault="00F3712D" w:rsidP="007520EF">
            <w:pPr>
              <w:ind w:left="94"/>
              <w:rPr>
                <w:rFonts w:ascii="Arial" w:hAnsi="Arial" w:cs="Arial"/>
                <w:sz w:val="14"/>
                <w:szCs w:val="14"/>
              </w:rPr>
            </w:pPr>
            <w:r w:rsidRPr="00E06940">
              <w:rPr>
                <w:rFonts w:ascii="Arial" w:hAnsi="Arial" w:cs="Arial"/>
                <w:b/>
                <w:bCs/>
                <w:sz w:val="14"/>
                <w:szCs w:val="14"/>
              </w:rPr>
              <w:t>Amo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:rsidR="00F3712D" w:rsidRPr="00E06940" w:rsidRDefault="00F3712D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6940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3712D" w:rsidRPr="00E06940" w:rsidTr="00F24A97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:rsidR="00F3712D" w:rsidRPr="00E06940" w:rsidRDefault="00F3712D" w:rsidP="007520EF">
            <w:pPr>
              <w:ind w:left="94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06940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WSC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:rsidR="00F3712D" w:rsidRPr="00E06940" w:rsidRDefault="00F3712D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6940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E3301" w:rsidRPr="00E06940" w:rsidTr="00F24A97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:rsidR="00EE3301" w:rsidRPr="00E06940" w:rsidRDefault="00EE3301" w:rsidP="00EE3301">
            <w:pPr>
              <w:ind w:left="94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EE3301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WSNc (skarga nadzwyczajna)</w:t>
            </w:r>
          </w:p>
        </w:tc>
        <w:tc>
          <w:tcPr>
            <w:tcW w:w="3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E3301" w:rsidRPr="00E06940" w:rsidRDefault="00EE3301" w:rsidP="00EE3301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397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bottom w:val="single" w:sz="18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A5909" w:rsidRDefault="00CA5909" w:rsidP="00236970">
      <w:pPr>
        <w:pStyle w:val="Nagwek9"/>
        <w:spacing w:after="80" w:line="220" w:lineRule="exact"/>
        <w:rPr>
          <w:rFonts w:cs="Times New Roman"/>
          <w:color w:val="auto"/>
        </w:rPr>
      </w:pPr>
    </w:p>
    <w:p w:rsidR="00BC15E1" w:rsidRPr="00976966" w:rsidRDefault="00BC15E1" w:rsidP="00BC15E1">
      <w:pPr>
        <w:pStyle w:val="Nagwek9"/>
        <w:spacing w:after="80" w:line="220" w:lineRule="exact"/>
        <w:rPr>
          <w:rFonts w:cs="Times New Roman"/>
          <w:color w:val="auto"/>
        </w:rPr>
      </w:pPr>
      <w:r w:rsidRPr="00976966">
        <w:rPr>
          <w:rFonts w:cs="Times New Roman"/>
          <w:color w:val="auto"/>
        </w:rPr>
        <w:t>Dział 4.1.Terminowość obiegu spraw odwoławczych i zażaleniowych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0"/>
        <w:gridCol w:w="340"/>
        <w:gridCol w:w="1134"/>
        <w:gridCol w:w="1276"/>
        <w:gridCol w:w="1276"/>
        <w:gridCol w:w="1275"/>
        <w:gridCol w:w="1276"/>
        <w:gridCol w:w="1125"/>
        <w:gridCol w:w="15"/>
      </w:tblGrid>
      <w:tr w:rsidR="00BC15E1" w:rsidRPr="00976966" w:rsidTr="00324F0E">
        <w:trPr>
          <w:gridAfter w:val="1"/>
          <w:wAfter w:w="15" w:type="dxa"/>
          <w:cantSplit/>
          <w:trHeight w:hRule="exact" w:val="270"/>
        </w:trPr>
        <w:tc>
          <w:tcPr>
            <w:tcW w:w="203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C15E1" w:rsidRPr="00976966" w:rsidRDefault="00BC15E1" w:rsidP="00324F0E">
            <w:pPr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Rodzaje spraw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Ogółem</w:t>
            </w:r>
          </w:p>
        </w:tc>
        <w:tc>
          <w:tcPr>
            <w:tcW w:w="6228" w:type="dxa"/>
            <w:gridSpan w:val="5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BC15E1" w:rsidRPr="00976966" w:rsidRDefault="00BC15E1" w:rsidP="00324F0E">
            <w:pPr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2"/>
              </w:rPr>
              <w:t>Z tego od daty orzeczenia właściwego urzędu do daty wpływu do sądu upłynął okres</w:t>
            </w:r>
          </w:p>
        </w:tc>
      </w:tr>
      <w:tr w:rsidR="00BC15E1" w:rsidRPr="00976966" w:rsidTr="00324F0E">
        <w:trPr>
          <w:gridAfter w:val="1"/>
          <w:wAfter w:w="15" w:type="dxa"/>
          <w:cantSplit/>
          <w:trHeight w:hRule="exact" w:val="420"/>
        </w:trPr>
        <w:tc>
          <w:tcPr>
            <w:tcW w:w="203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76" w:type="dxa"/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do 2 mies.</w:t>
            </w:r>
          </w:p>
        </w:tc>
        <w:tc>
          <w:tcPr>
            <w:tcW w:w="1276" w:type="dxa"/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 xml:space="preserve">pow. 2 </w:t>
            </w:r>
          </w:p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do 3 mies.</w:t>
            </w:r>
          </w:p>
        </w:tc>
        <w:tc>
          <w:tcPr>
            <w:tcW w:w="1275" w:type="dxa"/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 xml:space="preserve">pow. 3 </w:t>
            </w:r>
          </w:p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do 6 mies.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pow.6 do</w:t>
            </w:r>
          </w:p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12 miesięcy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ponad 12 mies.</w:t>
            </w:r>
          </w:p>
        </w:tc>
      </w:tr>
      <w:tr w:rsidR="00BC15E1" w:rsidRPr="00976966" w:rsidTr="00324F0E">
        <w:trPr>
          <w:gridAfter w:val="1"/>
          <w:wAfter w:w="15" w:type="dxa"/>
          <w:cantSplit/>
          <w:trHeight w:hRule="exact" w:val="200"/>
        </w:trPr>
        <w:tc>
          <w:tcPr>
            <w:tcW w:w="20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1276" w:type="dxa"/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6</w:t>
            </w:r>
          </w:p>
        </w:tc>
      </w:tr>
      <w:tr w:rsidR="00BC15E1" w:rsidRPr="00976966" w:rsidTr="00F24A97">
        <w:trPr>
          <w:cantSplit/>
          <w:trHeight w:hRule="exact" w:val="227"/>
        </w:trPr>
        <w:tc>
          <w:tcPr>
            <w:tcW w:w="1690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15E1" w:rsidRPr="00976966" w:rsidRDefault="00BC15E1" w:rsidP="00324F0E">
            <w:pPr>
              <w:spacing w:after="40" w:line="140" w:lineRule="exact"/>
              <w:ind w:left="98" w:right="85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Odwoławczych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E1" w:rsidRPr="00976966" w:rsidRDefault="00BC15E1" w:rsidP="00324F0E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BC15E1" w:rsidRPr="00AD48A4" w:rsidRDefault="00BC15E1" w:rsidP="00324F0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715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BC15E1" w:rsidRPr="00AD48A4" w:rsidRDefault="00BC15E1" w:rsidP="00324F0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57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BC15E1" w:rsidRPr="00AD48A4" w:rsidRDefault="00BC15E1" w:rsidP="00324F0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121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BC15E1" w:rsidRPr="00AD48A4" w:rsidRDefault="00BC15E1" w:rsidP="00324F0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348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BC15E1" w:rsidRPr="00AD48A4" w:rsidRDefault="00BC15E1" w:rsidP="00324F0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159</w:t>
            </w:r>
          </w:p>
        </w:tc>
        <w:tc>
          <w:tcPr>
            <w:tcW w:w="11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BC15E1" w:rsidRPr="00AD48A4" w:rsidRDefault="00BC15E1" w:rsidP="00324F0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30</w:t>
            </w:r>
          </w:p>
        </w:tc>
      </w:tr>
      <w:tr w:rsidR="00BC15E1" w:rsidRPr="00976966" w:rsidTr="00F24A97">
        <w:trPr>
          <w:cantSplit/>
          <w:trHeight w:hRule="exact" w:val="227"/>
        </w:trPr>
        <w:tc>
          <w:tcPr>
            <w:tcW w:w="1690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15E1" w:rsidRPr="00976966" w:rsidRDefault="00BC15E1" w:rsidP="00324F0E">
            <w:pPr>
              <w:spacing w:after="40" w:line="140" w:lineRule="exact"/>
              <w:ind w:left="98" w:right="85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Zażaleniowych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15E1" w:rsidRPr="00976966" w:rsidRDefault="00BC15E1" w:rsidP="00324F0E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BC15E1" w:rsidRPr="00AD48A4" w:rsidRDefault="00BC15E1" w:rsidP="00324F0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BC15E1" w:rsidRPr="00AD48A4" w:rsidRDefault="00BC15E1" w:rsidP="00324F0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BC15E1" w:rsidRPr="00AD48A4" w:rsidRDefault="00BC15E1" w:rsidP="00324F0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BC15E1" w:rsidRPr="00AD48A4" w:rsidRDefault="00BC15E1" w:rsidP="00324F0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BC15E1" w:rsidRPr="00AD48A4" w:rsidRDefault="00BC15E1" w:rsidP="00324F0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BC15E1" w:rsidRPr="00AD48A4" w:rsidRDefault="00BC15E1" w:rsidP="00324F0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</w:tr>
    </w:tbl>
    <w:p w:rsidR="00BC15E1" w:rsidRDefault="00BC15E1" w:rsidP="00BC15E1">
      <w:pPr>
        <w:pStyle w:val="Nagwek4"/>
        <w:spacing w:after="80" w:line="220" w:lineRule="exact"/>
        <w:rPr>
          <w:sz w:val="24"/>
        </w:rPr>
      </w:pPr>
    </w:p>
    <w:p w:rsidR="00BC15E1" w:rsidRPr="00976966" w:rsidRDefault="00BC15E1" w:rsidP="00BC15E1">
      <w:pPr>
        <w:pStyle w:val="Nagwek4"/>
        <w:spacing w:after="80" w:line="220" w:lineRule="exact"/>
        <w:rPr>
          <w:sz w:val="24"/>
        </w:rPr>
      </w:pPr>
      <w:r w:rsidRPr="00976966">
        <w:rPr>
          <w:sz w:val="24"/>
        </w:rPr>
        <w:t>Dział 4.2 Liczba spraw, w których po wydaniu orzeczenia sądu akta zwrócono właściwemu urzędowi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410"/>
        <w:gridCol w:w="1134"/>
        <w:gridCol w:w="1276"/>
        <w:gridCol w:w="1276"/>
        <w:gridCol w:w="1275"/>
        <w:gridCol w:w="1276"/>
      </w:tblGrid>
      <w:tr w:rsidR="00BC15E1" w:rsidRPr="00976966" w:rsidTr="00324F0E">
        <w:trPr>
          <w:cantSplit/>
          <w:trHeight w:hRule="exact" w:val="270"/>
        </w:trPr>
        <w:tc>
          <w:tcPr>
            <w:tcW w:w="2050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15E1" w:rsidRPr="00976966" w:rsidRDefault="00BC15E1" w:rsidP="00324F0E">
            <w:pPr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Rodzaje spraw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Ogółem</w:t>
            </w:r>
          </w:p>
        </w:tc>
        <w:tc>
          <w:tcPr>
            <w:tcW w:w="5103" w:type="dxa"/>
            <w:gridSpan w:val="4"/>
            <w:tcBorders>
              <w:left w:val="nil"/>
            </w:tcBorders>
            <w:vAlign w:val="center"/>
          </w:tcPr>
          <w:p w:rsidR="00BC15E1" w:rsidRPr="00976966" w:rsidRDefault="00BC15E1" w:rsidP="00324F0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W tym w terminie</w:t>
            </w:r>
          </w:p>
        </w:tc>
      </w:tr>
      <w:tr w:rsidR="00BC15E1" w:rsidRPr="00976966" w:rsidTr="00324F0E">
        <w:trPr>
          <w:cantSplit/>
          <w:trHeight w:val="315"/>
        </w:trPr>
        <w:tc>
          <w:tcPr>
            <w:tcW w:w="20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rPr>
                <w:rFonts w:ascii="Arial" w:hAnsi="Arial" w:cs="Arial"/>
                <w:sz w:val="14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76" w:type="dxa"/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pow. 1 do 2 mies.</w:t>
            </w:r>
          </w:p>
        </w:tc>
        <w:tc>
          <w:tcPr>
            <w:tcW w:w="1276" w:type="dxa"/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 xml:space="preserve">pow. 2 </w:t>
            </w:r>
          </w:p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do 3 mies.</w:t>
            </w:r>
          </w:p>
        </w:tc>
        <w:tc>
          <w:tcPr>
            <w:tcW w:w="1275" w:type="dxa"/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 xml:space="preserve">pow. 3 </w:t>
            </w:r>
          </w:p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do 6 mies.</w:t>
            </w:r>
          </w:p>
        </w:tc>
        <w:tc>
          <w:tcPr>
            <w:tcW w:w="1276" w:type="dxa"/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 xml:space="preserve">ponad </w:t>
            </w:r>
          </w:p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6 miesięcy</w:t>
            </w:r>
          </w:p>
        </w:tc>
      </w:tr>
      <w:tr w:rsidR="00BC15E1" w:rsidRPr="00976966" w:rsidTr="00324F0E">
        <w:trPr>
          <w:cantSplit/>
          <w:trHeight w:hRule="exact" w:val="200"/>
        </w:trPr>
        <w:tc>
          <w:tcPr>
            <w:tcW w:w="205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1276" w:type="dxa"/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1275" w:type="dxa"/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5</w:t>
            </w:r>
          </w:p>
        </w:tc>
      </w:tr>
      <w:tr w:rsidR="00BC15E1" w:rsidRPr="00976966" w:rsidTr="00F24A97">
        <w:trPr>
          <w:trHeight w:hRule="exact" w:val="284"/>
        </w:trPr>
        <w:tc>
          <w:tcPr>
            <w:tcW w:w="1640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15E1" w:rsidRPr="00976966" w:rsidRDefault="00BC15E1" w:rsidP="00324F0E">
            <w:pPr>
              <w:spacing w:after="40" w:line="140" w:lineRule="exact"/>
              <w:ind w:left="85" w:right="85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Odwoławczych</w:t>
            </w:r>
          </w:p>
        </w:tc>
        <w:tc>
          <w:tcPr>
            <w:tcW w:w="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E1" w:rsidRPr="00976966" w:rsidRDefault="00BC15E1" w:rsidP="00324F0E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BC15E1" w:rsidRDefault="00BC15E1" w:rsidP="00324F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419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BC15E1" w:rsidRDefault="00BC15E1" w:rsidP="00324F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BC15E1" w:rsidRDefault="00BC15E1" w:rsidP="00324F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BC15E1" w:rsidRDefault="00BC15E1" w:rsidP="00324F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BC15E1" w:rsidRDefault="00BC15E1" w:rsidP="00324F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113</w:t>
            </w:r>
          </w:p>
        </w:tc>
      </w:tr>
      <w:tr w:rsidR="00BC15E1" w:rsidRPr="00976966" w:rsidTr="00F24A97">
        <w:trPr>
          <w:trHeight w:hRule="exact" w:val="284"/>
        </w:trPr>
        <w:tc>
          <w:tcPr>
            <w:tcW w:w="1640" w:type="dxa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C15E1" w:rsidRPr="00976966" w:rsidRDefault="00BC15E1" w:rsidP="00324F0E">
            <w:pPr>
              <w:spacing w:after="40" w:line="140" w:lineRule="exact"/>
              <w:ind w:left="85" w:right="85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Zażaleniowych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15E1" w:rsidRPr="00976966" w:rsidRDefault="00BC15E1" w:rsidP="00324F0E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BC15E1" w:rsidRDefault="00BC15E1" w:rsidP="00324F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BC15E1" w:rsidRDefault="00BC15E1" w:rsidP="00324F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BC15E1" w:rsidRDefault="00BC15E1" w:rsidP="00324F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BC15E1" w:rsidRDefault="00BC15E1" w:rsidP="00324F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BC15E1" w:rsidRDefault="00BC15E1" w:rsidP="00324F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</w:tr>
    </w:tbl>
    <w:p w:rsidR="00236970" w:rsidRPr="00976966" w:rsidRDefault="00E56ACA" w:rsidP="00B63B54">
      <w:pPr>
        <w:rPr>
          <w:rFonts w:ascii="Arial" w:hAnsi="Arial"/>
          <w:b/>
        </w:rPr>
      </w:pPr>
      <w:r>
        <w:br w:type="page"/>
      </w:r>
      <w:r w:rsidR="00236970" w:rsidRPr="00976966">
        <w:rPr>
          <w:rFonts w:ascii="Arial" w:hAnsi="Arial"/>
          <w:b/>
        </w:rPr>
        <w:lastRenderedPageBreak/>
        <w:t xml:space="preserve">Dział 5. Wyznaczenie pierwszej rozprawy/posiedzenia spraw </w:t>
      </w:r>
      <w:r w:rsidR="00236970" w:rsidRPr="00976966">
        <w:rPr>
          <w:rFonts w:ascii="Arial" w:hAnsi="Arial"/>
          <w:sz w:val="16"/>
        </w:rPr>
        <w:t>*</w:t>
      </w:r>
      <w:r w:rsidR="00236970" w:rsidRPr="00976966">
        <w:rPr>
          <w:rFonts w:ascii="Arial" w:hAnsi="Arial"/>
          <w:sz w:val="16"/>
          <w:vertAlign w:val="superscript"/>
        </w:rPr>
        <w:t>)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0"/>
        <w:gridCol w:w="370"/>
        <w:gridCol w:w="10"/>
        <w:gridCol w:w="1066"/>
        <w:gridCol w:w="8"/>
        <w:gridCol w:w="1126"/>
        <w:gridCol w:w="1138"/>
        <w:gridCol w:w="1137"/>
        <w:gridCol w:w="1134"/>
        <w:gridCol w:w="1134"/>
        <w:gridCol w:w="1144"/>
        <w:gridCol w:w="1116"/>
        <w:gridCol w:w="18"/>
      </w:tblGrid>
      <w:tr w:rsidR="00236970" w:rsidRPr="00976966" w:rsidTr="004F61BA">
        <w:trPr>
          <w:cantSplit/>
          <w:trHeight w:hRule="exact" w:val="420"/>
        </w:trPr>
        <w:tc>
          <w:tcPr>
            <w:tcW w:w="1760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970" w:rsidRPr="00976966" w:rsidRDefault="00236970" w:rsidP="004F61BA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Rodzaje spraw</w:t>
            </w:r>
          </w:p>
          <w:p w:rsidR="00236970" w:rsidRPr="00976966" w:rsidRDefault="00236970" w:rsidP="004F61BA">
            <w:pPr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 xml:space="preserve">z repertoriów </w:t>
            </w:r>
          </w:p>
          <w:p w:rsidR="00236970" w:rsidRPr="00976966" w:rsidRDefault="00236970" w:rsidP="004F61BA">
            <w:pPr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i wykazów</w:t>
            </w:r>
          </w:p>
        </w:tc>
        <w:tc>
          <w:tcPr>
            <w:tcW w:w="9031" w:type="dxa"/>
            <w:gridSpan w:val="11"/>
            <w:tcBorders>
              <w:left w:val="nil"/>
            </w:tcBorders>
            <w:vAlign w:val="center"/>
          </w:tcPr>
          <w:p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Od daty wpływu sprawy w danym lub poprzednim okresie sprawozdawczym do pierwszej rozprawy/posiedzenia</w:t>
            </w:r>
          </w:p>
          <w:p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w okresie sprawozdawczym upłynął okres</w:t>
            </w:r>
          </w:p>
        </w:tc>
      </w:tr>
      <w:tr w:rsidR="00236970" w:rsidRPr="00976966" w:rsidTr="004F61BA">
        <w:trPr>
          <w:cantSplit/>
          <w:trHeight w:hRule="exact" w:val="420"/>
        </w:trPr>
        <w:tc>
          <w:tcPr>
            <w:tcW w:w="17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970" w:rsidRPr="00976966" w:rsidRDefault="00236970" w:rsidP="004F61BA">
            <w:pPr>
              <w:spacing w:line="140" w:lineRule="exact"/>
              <w:ind w:left="85" w:right="85"/>
              <w:rPr>
                <w:rFonts w:ascii="Arial" w:hAnsi="Arial" w:cs="Arial"/>
                <w:sz w:val="14"/>
              </w:rPr>
            </w:pPr>
          </w:p>
        </w:tc>
        <w:tc>
          <w:tcPr>
            <w:tcW w:w="1076" w:type="dxa"/>
            <w:gridSpan w:val="2"/>
            <w:tcBorders>
              <w:left w:val="nil"/>
            </w:tcBorders>
            <w:vAlign w:val="center"/>
          </w:tcPr>
          <w:p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 xml:space="preserve">razem </w:t>
            </w:r>
          </w:p>
          <w:p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(kol. 2 do 8)</w:t>
            </w:r>
          </w:p>
        </w:tc>
        <w:tc>
          <w:tcPr>
            <w:tcW w:w="1134" w:type="dxa"/>
            <w:gridSpan w:val="2"/>
            <w:vAlign w:val="center"/>
          </w:tcPr>
          <w:p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do 1 mies.</w:t>
            </w:r>
          </w:p>
        </w:tc>
        <w:tc>
          <w:tcPr>
            <w:tcW w:w="1138" w:type="dxa"/>
            <w:vAlign w:val="center"/>
          </w:tcPr>
          <w:p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 xml:space="preserve">pow. 1 </w:t>
            </w:r>
          </w:p>
          <w:p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do 2 mies.</w:t>
            </w:r>
          </w:p>
        </w:tc>
        <w:tc>
          <w:tcPr>
            <w:tcW w:w="1137" w:type="dxa"/>
            <w:vAlign w:val="center"/>
          </w:tcPr>
          <w:p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 xml:space="preserve">pow. 2 </w:t>
            </w:r>
          </w:p>
          <w:p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do 3 mies.</w:t>
            </w:r>
          </w:p>
        </w:tc>
        <w:tc>
          <w:tcPr>
            <w:tcW w:w="1134" w:type="dxa"/>
            <w:vAlign w:val="center"/>
          </w:tcPr>
          <w:p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 xml:space="preserve">pow. 3 </w:t>
            </w:r>
          </w:p>
          <w:p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do 4 mies.</w:t>
            </w:r>
          </w:p>
        </w:tc>
        <w:tc>
          <w:tcPr>
            <w:tcW w:w="1134" w:type="dxa"/>
            <w:vAlign w:val="center"/>
          </w:tcPr>
          <w:p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 xml:space="preserve">pow. 4  </w:t>
            </w:r>
          </w:p>
          <w:p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do 6 mies.</w:t>
            </w:r>
          </w:p>
        </w:tc>
        <w:tc>
          <w:tcPr>
            <w:tcW w:w="1144" w:type="dxa"/>
            <w:vAlign w:val="center"/>
          </w:tcPr>
          <w:p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 xml:space="preserve">pow. 6 </w:t>
            </w:r>
          </w:p>
          <w:p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do 12 miesięcy</w:t>
            </w:r>
          </w:p>
        </w:tc>
        <w:tc>
          <w:tcPr>
            <w:tcW w:w="1134" w:type="dxa"/>
            <w:gridSpan w:val="2"/>
            <w:vAlign w:val="center"/>
          </w:tcPr>
          <w:p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 xml:space="preserve">ponad </w:t>
            </w:r>
          </w:p>
          <w:p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12 miesięcy</w:t>
            </w:r>
          </w:p>
        </w:tc>
      </w:tr>
      <w:tr w:rsidR="00236970" w:rsidRPr="00976966" w:rsidTr="004F61BA">
        <w:trPr>
          <w:cantSplit/>
          <w:trHeight w:hRule="exact" w:val="200"/>
        </w:trPr>
        <w:tc>
          <w:tcPr>
            <w:tcW w:w="17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076" w:type="dxa"/>
            <w:gridSpan w:val="2"/>
            <w:tcBorders>
              <w:left w:val="nil"/>
              <w:bottom w:val="nil"/>
            </w:tcBorders>
            <w:vAlign w:val="center"/>
          </w:tcPr>
          <w:p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vAlign w:val="center"/>
          </w:tcPr>
          <w:p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144" w:type="dxa"/>
            <w:tcBorders>
              <w:bottom w:val="single" w:sz="12" w:space="0" w:color="auto"/>
            </w:tcBorders>
            <w:vAlign w:val="center"/>
          </w:tcPr>
          <w:p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7A0B2A" w:rsidRPr="00976966" w:rsidTr="00F24A97">
        <w:trPr>
          <w:gridAfter w:val="1"/>
          <w:wAfter w:w="18" w:type="dxa"/>
          <w:cantSplit/>
          <w:trHeight w:hRule="exact" w:val="340"/>
        </w:trPr>
        <w:tc>
          <w:tcPr>
            <w:tcW w:w="1390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0B2A" w:rsidRPr="00976966" w:rsidRDefault="007A0B2A" w:rsidP="004F61BA">
            <w:pPr>
              <w:ind w:left="84"/>
              <w:rPr>
                <w:rFonts w:ascii="Arial" w:hAnsi="Arial" w:cs="Arial"/>
                <w:sz w:val="14"/>
                <w:lang w:val="en-US"/>
              </w:rPr>
            </w:pPr>
            <w:r w:rsidRPr="00976966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AmC</w:t>
            </w:r>
          </w:p>
        </w:tc>
        <w:tc>
          <w:tcPr>
            <w:tcW w:w="3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A" w:rsidRPr="00976966" w:rsidRDefault="007A0B2A" w:rsidP="004F61BA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76966">
              <w:rPr>
                <w:rFonts w:ascii="Arial" w:hAnsi="Arial" w:cs="Arial"/>
                <w:sz w:val="12"/>
                <w:szCs w:val="12"/>
                <w:lang w:val="en-US"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26" w:type="dxa"/>
            <w:tcBorders>
              <w:top w:val="single" w:sz="18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single" w:sz="18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7" w:type="dxa"/>
            <w:tcBorders>
              <w:top w:val="single" w:sz="18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7A0B2A" w:rsidRPr="00976966" w:rsidTr="00F24A97">
        <w:trPr>
          <w:gridAfter w:val="1"/>
          <w:wAfter w:w="18" w:type="dxa"/>
          <w:cantSplit/>
          <w:trHeight w:hRule="exact" w:val="340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0B2A" w:rsidRPr="00976966" w:rsidRDefault="007A0B2A" w:rsidP="004F61BA">
            <w:pPr>
              <w:ind w:left="84"/>
              <w:rPr>
                <w:rFonts w:ascii="Arial" w:hAnsi="Arial" w:cs="Arial"/>
                <w:sz w:val="14"/>
                <w:lang w:val="en-US"/>
              </w:rPr>
            </w:pPr>
            <w:r w:rsidRPr="00976966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AmE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A" w:rsidRPr="00976966" w:rsidRDefault="007A0B2A" w:rsidP="004F61BA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76966">
              <w:rPr>
                <w:rFonts w:ascii="Arial" w:hAnsi="Arial" w:cs="Arial"/>
                <w:sz w:val="12"/>
                <w:szCs w:val="12"/>
                <w:lang w:val="en-US"/>
              </w:rPr>
              <w:t>02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386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333</w:t>
            </w:r>
          </w:p>
        </w:tc>
      </w:tr>
      <w:tr w:rsidR="007A0B2A" w:rsidRPr="00976966" w:rsidTr="00F24A97">
        <w:trPr>
          <w:gridAfter w:val="1"/>
          <w:wAfter w:w="18" w:type="dxa"/>
          <w:cantSplit/>
          <w:trHeight w:hRule="exact" w:val="340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0B2A" w:rsidRPr="00976966" w:rsidRDefault="007A0B2A" w:rsidP="004F61BA">
            <w:pPr>
              <w:ind w:left="84"/>
              <w:rPr>
                <w:rFonts w:ascii="Arial" w:hAnsi="Arial" w:cs="Arial"/>
                <w:sz w:val="14"/>
                <w:lang w:val="en-US"/>
              </w:rPr>
            </w:pPr>
            <w:r w:rsidRPr="00976966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AmK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A" w:rsidRPr="00976966" w:rsidRDefault="007A0B2A" w:rsidP="004F61BA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76966">
              <w:rPr>
                <w:rFonts w:ascii="Arial" w:hAnsi="Arial" w:cs="Arial"/>
                <w:sz w:val="12"/>
                <w:szCs w:val="12"/>
                <w:lang w:val="de-DE"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7A0B2A" w:rsidRPr="00976966" w:rsidTr="00F24A97">
        <w:trPr>
          <w:gridAfter w:val="1"/>
          <w:wAfter w:w="18" w:type="dxa"/>
          <w:cantSplit/>
          <w:trHeight w:hRule="exact" w:val="340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0B2A" w:rsidRPr="00976966" w:rsidRDefault="007A0B2A" w:rsidP="004F61BA">
            <w:pPr>
              <w:ind w:left="84"/>
              <w:rPr>
                <w:rFonts w:ascii="Arial" w:hAnsi="Arial" w:cs="Arial"/>
                <w:sz w:val="14"/>
                <w:lang w:val="de-DE"/>
              </w:rPr>
            </w:pPr>
            <w:r w:rsidRPr="00976966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 AmA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A" w:rsidRPr="00976966" w:rsidRDefault="007A0B2A" w:rsidP="004F61BA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76966">
              <w:rPr>
                <w:rFonts w:ascii="Arial" w:hAnsi="Arial" w:cs="Arial"/>
                <w:sz w:val="12"/>
                <w:szCs w:val="12"/>
                <w:lang w:val="de-DE"/>
              </w:rPr>
              <w:t>04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</w:tr>
      <w:tr w:rsidR="007A0B2A" w:rsidRPr="00976966" w:rsidTr="00F24A97">
        <w:trPr>
          <w:gridAfter w:val="1"/>
          <w:wAfter w:w="18" w:type="dxa"/>
          <w:cantSplit/>
          <w:trHeight w:hRule="exact" w:val="340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0B2A" w:rsidRPr="00976966" w:rsidRDefault="007A0B2A" w:rsidP="004F61BA">
            <w:pPr>
              <w:ind w:left="84"/>
              <w:rPr>
                <w:rFonts w:ascii="Arial" w:hAnsi="Arial" w:cs="Arial"/>
                <w:sz w:val="14"/>
                <w:lang w:val="de-DE"/>
              </w:rPr>
            </w:pPr>
            <w:r w:rsidRPr="00976966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 AmT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A" w:rsidRPr="00976966" w:rsidRDefault="007A0B2A" w:rsidP="004F61BA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76966">
              <w:rPr>
                <w:rFonts w:ascii="Arial" w:hAnsi="Arial" w:cs="Arial"/>
                <w:sz w:val="12"/>
                <w:szCs w:val="12"/>
                <w:lang w:val="de-DE"/>
              </w:rPr>
              <w:t>05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123</w:t>
            </w:r>
          </w:p>
        </w:tc>
      </w:tr>
      <w:tr w:rsidR="009F0836" w:rsidRPr="00976966" w:rsidTr="00F24A97">
        <w:trPr>
          <w:gridAfter w:val="1"/>
          <w:wAfter w:w="18" w:type="dxa"/>
          <w:cantSplit/>
          <w:trHeight w:hRule="exact" w:val="340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0836" w:rsidRPr="00415993" w:rsidRDefault="00415993" w:rsidP="004F61BA">
            <w:pPr>
              <w:ind w:left="84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</w:t>
            </w:r>
            <w:r w:rsidR="009F0836" w:rsidRPr="00415993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AmW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6" w:rsidRPr="00976966" w:rsidRDefault="009F0836" w:rsidP="004F61BA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9F0836" w:rsidRPr="00976966" w:rsidTr="00F24A97">
        <w:trPr>
          <w:gridAfter w:val="1"/>
          <w:wAfter w:w="18" w:type="dxa"/>
          <w:cantSplit/>
          <w:trHeight w:hRule="exact" w:val="340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0836" w:rsidRPr="00976966" w:rsidRDefault="009F0836" w:rsidP="004F61BA">
            <w:pPr>
              <w:ind w:left="84"/>
              <w:rPr>
                <w:rFonts w:ascii="Arial" w:hAnsi="Arial" w:cs="Arial"/>
                <w:sz w:val="14"/>
                <w:lang w:val="de-DE"/>
              </w:rPr>
            </w:pPr>
            <w:r w:rsidRPr="00976966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 Amz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6" w:rsidRPr="00976966" w:rsidRDefault="009F0836" w:rsidP="004F61BA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</w:tr>
      <w:tr w:rsidR="009F0836" w:rsidRPr="00976966" w:rsidTr="00F24A97">
        <w:trPr>
          <w:gridAfter w:val="1"/>
          <w:wAfter w:w="18" w:type="dxa"/>
          <w:cantSplit/>
          <w:trHeight w:hRule="exact" w:val="340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0836" w:rsidRPr="00976966" w:rsidRDefault="009F0836" w:rsidP="004F61BA">
            <w:pPr>
              <w:ind w:left="84"/>
              <w:rPr>
                <w:rFonts w:ascii="Arial" w:hAnsi="Arial" w:cs="Arial"/>
                <w:b/>
                <w:bCs/>
                <w:sz w:val="14"/>
              </w:rPr>
            </w:pPr>
            <w:r w:rsidRPr="00976966">
              <w:rPr>
                <w:rFonts w:ascii="Arial" w:hAnsi="Arial" w:cs="Arial"/>
                <w:b/>
                <w:bCs/>
                <w:sz w:val="16"/>
              </w:rPr>
              <w:t xml:space="preserve"> Amo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0836" w:rsidRPr="00976966" w:rsidRDefault="009F0836" w:rsidP="004F61BA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right w:w="57" w:type="dxa"/>
            </w:tcMar>
            <w:vAlign w:val="center"/>
          </w:tcPr>
          <w:p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236970" w:rsidRPr="00BC15E1" w:rsidRDefault="00236970" w:rsidP="00236970">
      <w:pPr>
        <w:ind w:left="360"/>
        <w:outlineLvl w:val="0"/>
        <w:rPr>
          <w:rFonts w:ascii="Arial" w:hAnsi="Arial"/>
          <w:sz w:val="14"/>
          <w:szCs w:val="14"/>
        </w:rPr>
      </w:pPr>
      <w:r w:rsidRPr="00BC15E1">
        <w:rPr>
          <w:rFonts w:ascii="Arial" w:hAnsi="Arial"/>
          <w:sz w:val="14"/>
          <w:szCs w:val="14"/>
        </w:rPr>
        <w:t>*</w:t>
      </w:r>
      <w:r w:rsidRPr="00BC15E1">
        <w:rPr>
          <w:rFonts w:ascii="Arial" w:hAnsi="Arial"/>
          <w:sz w:val="14"/>
          <w:szCs w:val="14"/>
          <w:vertAlign w:val="superscript"/>
        </w:rPr>
        <w:t>)</w:t>
      </w:r>
      <w:r w:rsidRPr="00BC15E1">
        <w:rPr>
          <w:rFonts w:ascii="Arial" w:hAnsi="Arial"/>
          <w:sz w:val="14"/>
          <w:szCs w:val="14"/>
        </w:rPr>
        <w:t xml:space="preserve">  Wszystkie sprawy, niezależnie od faktu czy wpłynęły w tym samym okresie sprawozdawczym, czy były poprzednio kiedykolwiek zawieszone, a także te, </w:t>
      </w:r>
    </w:p>
    <w:p w:rsidR="00236970" w:rsidRPr="00BC15E1" w:rsidRDefault="00236970" w:rsidP="00236970">
      <w:pPr>
        <w:ind w:left="360"/>
        <w:outlineLvl w:val="0"/>
        <w:rPr>
          <w:rFonts w:ascii="Arial" w:hAnsi="Arial"/>
          <w:b/>
          <w:sz w:val="14"/>
          <w:szCs w:val="14"/>
        </w:rPr>
      </w:pPr>
      <w:r w:rsidRPr="00BC15E1">
        <w:rPr>
          <w:rFonts w:ascii="Arial" w:hAnsi="Arial"/>
          <w:sz w:val="14"/>
          <w:szCs w:val="14"/>
        </w:rPr>
        <w:t xml:space="preserve">     które były podjęte po zawieszeniu („odwieszone”) i pierwsza rozprawa/posiedzenie odbyła się  w danym okresie sprawozdawczym.</w:t>
      </w:r>
      <w:r w:rsidRPr="00BC15E1">
        <w:rPr>
          <w:rFonts w:ascii="Arial" w:hAnsi="Arial"/>
          <w:b/>
          <w:sz w:val="14"/>
          <w:szCs w:val="14"/>
        </w:rPr>
        <w:t xml:space="preserve"> </w:t>
      </w:r>
    </w:p>
    <w:p w:rsidR="003C46CC" w:rsidRDefault="00236970" w:rsidP="003C46CC">
      <w:pPr>
        <w:spacing w:after="80" w:line="220" w:lineRule="exact"/>
        <w:rPr>
          <w:rFonts w:ascii="Arial" w:hAnsi="Arial"/>
          <w:b/>
        </w:rPr>
      </w:pPr>
      <w:r w:rsidRPr="00976966">
        <w:rPr>
          <w:rFonts w:ascii="Arial" w:hAnsi="Arial"/>
          <w:b/>
        </w:rPr>
        <w:t xml:space="preserve">      </w:t>
      </w:r>
    </w:p>
    <w:p w:rsidR="00327998" w:rsidRPr="009D4800" w:rsidRDefault="00327998" w:rsidP="003C46CC">
      <w:pPr>
        <w:spacing w:after="80" w:line="220" w:lineRule="exact"/>
        <w:rPr>
          <w:rFonts w:ascii="Arial" w:hAnsi="Arial" w:cs="Arial"/>
          <w:b/>
          <w:bCs/>
          <w:sz w:val="18"/>
          <w:szCs w:val="18"/>
        </w:rPr>
      </w:pPr>
      <w:r w:rsidRPr="009D4800">
        <w:rPr>
          <w:rFonts w:ascii="Arial" w:hAnsi="Arial" w:cs="Arial"/>
          <w:b/>
          <w:bCs/>
          <w:sz w:val="18"/>
          <w:szCs w:val="18"/>
        </w:rPr>
        <w:t>W poniższych działach odnoszących się do biegłych i tłumaczy wykazujemy dane dotyczące opinii i tłumaczeń.</w:t>
      </w:r>
    </w:p>
    <w:p w:rsidR="00327998" w:rsidRPr="009D4800" w:rsidRDefault="00327998" w:rsidP="00327998">
      <w:pPr>
        <w:rPr>
          <w:rFonts w:ascii="Arial" w:hAnsi="Arial" w:cs="Arial"/>
          <w:b/>
          <w:bCs/>
          <w:sz w:val="22"/>
          <w:szCs w:val="22"/>
        </w:rPr>
      </w:pPr>
    </w:p>
    <w:p w:rsidR="00327998" w:rsidRPr="009D4800" w:rsidRDefault="00327998" w:rsidP="00327998">
      <w:pPr>
        <w:rPr>
          <w:rFonts w:ascii="Arial" w:hAnsi="Arial" w:cs="Arial"/>
          <w:b/>
          <w:bCs/>
          <w:sz w:val="22"/>
          <w:szCs w:val="22"/>
        </w:rPr>
      </w:pPr>
      <w:r w:rsidRPr="009D4800">
        <w:rPr>
          <w:rFonts w:ascii="Arial" w:hAnsi="Arial" w:cs="Arial"/>
          <w:b/>
          <w:bCs/>
          <w:sz w:val="22"/>
          <w:szCs w:val="22"/>
        </w:rPr>
        <w:t xml:space="preserve">Dział 7.1. </w:t>
      </w:r>
      <w:r w:rsidRPr="009D4800">
        <w:rPr>
          <w:rFonts w:ascii="Arial" w:hAnsi="Arial" w:cs="Arial"/>
          <w:b/>
          <w:sz w:val="22"/>
          <w:szCs w:val="22"/>
        </w:rPr>
        <w:t>Liczba biegłych/podmiotów wydających opinie w sprawach  (z wył. tłumaczy przysięgłych)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1380"/>
        <w:gridCol w:w="1560"/>
        <w:gridCol w:w="1418"/>
      </w:tblGrid>
      <w:tr w:rsidR="00327998" w:rsidRPr="009D4800" w:rsidTr="00324F0E">
        <w:trPr>
          <w:trHeight w:val="179"/>
        </w:trPr>
        <w:tc>
          <w:tcPr>
            <w:tcW w:w="5845" w:type="dxa"/>
            <w:gridSpan w:val="4"/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Liczba powołanych biegłych</w:t>
            </w:r>
          </w:p>
        </w:tc>
      </w:tr>
      <w:tr w:rsidR="00327998" w:rsidRPr="009D4800" w:rsidTr="00324F0E">
        <w:trPr>
          <w:trHeight w:val="140"/>
        </w:trPr>
        <w:tc>
          <w:tcPr>
            <w:tcW w:w="1487" w:type="dxa"/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Razem (kol. 2-4)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biegli sądowi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biegli spoza listy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inne  podmioty</w:t>
            </w:r>
          </w:p>
        </w:tc>
      </w:tr>
      <w:tr w:rsidR="00327998" w:rsidRPr="009D4800" w:rsidTr="00324F0E">
        <w:tc>
          <w:tcPr>
            <w:tcW w:w="14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327998" w:rsidRPr="009D4800" w:rsidTr="00324F0E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27998" w:rsidRPr="009D4800" w:rsidRDefault="00327998" w:rsidP="00327998">
      <w:pPr>
        <w:rPr>
          <w:rFonts w:ascii="Arial" w:hAnsi="Arial" w:cs="Arial"/>
          <w:b/>
          <w:bCs/>
          <w:sz w:val="22"/>
          <w:szCs w:val="22"/>
        </w:rPr>
      </w:pPr>
      <w:r w:rsidRPr="009D4800">
        <w:rPr>
          <w:rFonts w:ascii="Arial" w:hAnsi="Arial" w:cs="Arial"/>
          <w:b/>
          <w:bCs/>
          <w:sz w:val="22"/>
          <w:szCs w:val="22"/>
        </w:rPr>
        <w:t xml:space="preserve">Dział 7.2. Terminowość sporządzania opinii pisemnych </w:t>
      </w:r>
      <w:r w:rsidRPr="009D4800">
        <w:rPr>
          <w:rFonts w:ascii="Arial" w:hAnsi="Arial" w:cs="Arial"/>
          <w:b/>
          <w:sz w:val="22"/>
          <w:szCs w:val="22"/>
        </w:rPr>
        <w:t>(z wył. tłumaczy przysięgłych)</w:t>
      </w:r>
    </w:p>
    <w:tbl>
      <w:tblPr>
        <w:tblW w:w="8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946"/>
        <w:gridCol w:w="1194"/>
        <w:gridCol w:w="1260"/>
        <w:gridCol w:w="1002"/>
        <w:gridCol w:w="861"/>
        <w:gridCol w:w="1313"/>
        <w:gridCol w:w="1134"/>
      </w:tblGrid>
      <w:tr w:rsidR="00327998" w:rsidRPr="009D4800" w:rsidTr="00324F0E">
        <w:trPr>
          <w:cantSplit/>
          <w:trHeight w:val="230"/>
        </w:trPr>
        <w:tc>
          <w:tcPr>
            <w:tcW w:w="8579" w:type="dxa"/>
            <w:gridSpan w:val="8"/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Liczba sporządzonych opinii</w:t>
            </w:r>
          </w:p>
        </w:tc>
      </w:tr>
      <w:tr w:rsidR="00327998" w:rsidRPr="009D4800" w:rsidTr="00324F0E">
        <w:trPr>
          <w:cantSplit/>
          <w:trHeight w:val="230"/>
        </w:trPr>
        <w:tc>
          <w:tcPr>
            <w:tcW w:w="869" w:type="dxa"/>
            <w:vMerge w:val="restart"/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razem</w:t>
            </w:r>
          </w:p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(kol.1= 2 do 5 = 6 do 8)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w ustalonym terminie</w:t>
            </w:r>
          </w:p>
        </w:tc>
        <w:tc>
          <w:tcPr>
            <w:tcW w:w="3456" w:type="dxa"/>
            <w:gridSpan w:val="3"/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po ustalonym terminie</w:t>
            </w:r>
          </w:p>
        </w:tc>
        <w:tc>
          <w:tcPr>
            <w:tcW w:w="3308" w:type="dxa"/>
            <w:gridSpan w:val="3"/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wg czasu wydania opinii</w:t>
            </w:r>
          </w:p>
        </w:tc>
      </w:tr>
      <w:tr w:rsidR="00327998" w:rsidRPr="009D4800" w:rsidTr="00324F0E">
        <w:trPr>
          <w:cantSplit/>
          <w:trHeight w:val="283"/>
        </w:trPr>
        <w:tc>
          <w:tcPr>
            <w:tcW w:w="869" w:type="dxa"/>
            <w:vMerge/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do 30 dni</w:t>
            </w:r>
          </w:p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pow. 1 do 3 miesięcy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pow. 3 miesięcy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do 30 dni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pow. 1 do 3 miesięcy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pow. 3 miesięcy</w:t>
            </w:r>
          </w:p>
        </w:tc>
      </w:tr>
      <w:tr w:rsidR="00327998" w:rsidRPr="009D4800" w:rsidTr="00324F0E">
        <w:trPr>
          <w:trHeight w:val="220"/>
        </w:trPr>
        <w:tc>
          <w:tcPr>
            <w:tcW w:w="8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327998" w:rsidRPr="009D4800" w:rsidTr="00324F0E">
        <w:trPr>
          <w:trHeight w:val="249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D480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D480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D480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D480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D480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D4800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</w:tbl>
    <w:p w:rsidR="00327998" w:rsidRPr="009D4800" w:rsidRDefault="00327998" w:rsidP="00327998">
      <w:pPr>
        <w:pStyle w:val="style20"/>
        <w:spacing w:line="240" w:lineRule="auto"/>
        <w:rPr>
          <w:rFonts w:ascii="Arial" w:hAnsi="Arial" w:cs="Arial"/>
          <w:bCs/>
          <w:sz w:val="14"/>
          <w:szCs w:val="14"/>
        </w:rPr>
      </w:pPr>
      <w:r w:rsidRPr="009D4800">
        <w:rPr>
          <w:rFonts w:ascii="Arial" w:hAnsi="Arial" w:cs="Arial"/>
          <w:bCs/>
          <w:sz w:val="14"/>
          <w:szCs w:val="14"/>
        </w:rPr>
        <w:t>W przypadku złożenia przez biegłego opinii w terminie przedłużonym przez sąd, uznaje się ją za sporządzoną w ustalonym terminie.</w:t>
      </w:r>
    </w:p>
    <w:p w:rsidR="00327998" w:rsidRPr="009D4800" w:rsidRDefault="00327998" w:rsidP="00327998">
      <w:pPr>
        <w:rPr>
          <w:rFonts w:ascii="Arial" w:hAnsi="Arial" w:cs="Arial"/>
          <w:b/>
          <w:bCs/>
          <w:sz w:val="22"/>
          <w:szCs w:val="22"/>
        </w:rPr>
      </w:pPr>
    </w:p>
    <w:p w:rsidR="00327998" w:rsidRPr="009D4800" w:rsidRDefault="00327998" w:rsidP="00327998">
      <w:pPr>
        <w:rPr>
          <w:rFonts w:ascii="Arial" w:hAnsi="Arial" w:cs="Arial"/>
          <w:b/>
          <w:bCs/>
          <w:sz w:val="22"/>
          <w:szCs w:val="22"/>
        </w:rPr>
      </w:pPr>
      <w:r w:rsidRPr="009D4800">
        <w:rPr>
          <w:rFonts w:ascii="Arial" w:hAnsi="Arial" w:cs="Arial"/>
          <w:b/>
          <w:bCs/>
          <w:sz w:val="22"/>
          <w:szCs w:val="22"/>
        </w:rPr>
        <w:t xml:space="preserve">Dział 7.3. Terminowość przyznawania wynagrodzeń za sporządzenie opinii pisemnych i ustnych oraz za stawiennictwo </w:t>
      </w:r>
      <w:r w:rsidRPr="009D4800">
        <w:rPr>
          <w:rFonts w:ascii="Arial" w:hAnsi="Arial" w:cs="Arial"/>
          <w:b/>
          <w:sz w:val="22"/>
          <w:szCs w:val="22"/>
        </w:rPr>
        <w:t>(z wył. tłumaczy przysięgłych)</w:t>
      </w:r>
    </w:p>
    <w:tbl>
      <w:tblPr>
        <w:tblpPr w:leftFromText="141" w:rightFromText="141" w:vertAnchor="text" w:tblpX="182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72"/>
        <w:gridCol w:w="1080"/>
        <w:gridCol w:w="1080"/>
        <w:gridCol w:w="900"/>
        <w:gridCol w:w="1020"/>
        <w:gridCol w:w="1393"/>
        <w:gridCol w:w="1394"/>
        <w:gridCol w:w="1393"/>
        <w:gridCol w:w="1394"/>
        <w:gridCol w:w="1394"/>
      </w:tblGrid>
      <w:tr w:rsidR="00327998" w:rsidRPr="009D4800" w:rsidTr="00B80B31">
        <w:trPr>
          <w:trHeight w:val="563"/>
        </w:trPr>
        <w:tc>
          <w:tcPr>
            <w:tcW w:w="40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998" w:rsidRPr="009D4800" w:rsidRDefault="00327998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Postanowienia o przyznaniu wynagrodzenia</w:t>
            </w:r>
          </w:p>
          <w:p w:rsidR="00327998" w:rsidRPr="009D4800" w:rsidRDefault="00327998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wg czasu od złożenia rachunku</w:t>
            </w:r>
          </w:p>
        </w:tc>
        <w:tc>
          <w:tcPr>
            <w:tcW w:w="9968" w:type="dxa"/>
            <w:gridSpan w:val="8"/>
            <w:shd w:val="clear" w:color="auto" w:fill="auto"/>
            <w:vAlign w:val="center"/>
          </w:tcPr>
          <w:p w:rsidR="00327998" w:rsidRPr="009D4800" w:rsidRDefault="00327998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Skierowanie rachunku do oddziału finansowego wg czasu od postanowienia o przyznaniu wynagrodzenia</w:t>
            </w:r>
          </w:p>
        </w:tc>
      </w:tr>
      <w:tr w:rsidR="006B4E95" w:rsidRPr="009D4800" w:rsidTr="00B80B31">
        <w:trPr>
          <w:trHeight w:val="375"/>
        </w:trPr>
        <w:tc>
          <w:tcPr>
            <w:tcW w:w="900" w:type="dxa"/>
            <w:shd w:val="clear" w:color="auto" w:fill="auto"/>
            <w:vAlign w:val="center"/>
          </w:tcPr>
          <w:p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razem</w:t>
            </w:r>
          </w:p>
          <w:p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(kol.2-4)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do 14 dni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pow. 14 do 30 dni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powyżej miesiąca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razem</w:t>
            </w:r>
          </w:p>
          <w:p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(kol. 6-8)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do 14 dni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pow.14 do 30 dni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B4E95" w:rsidRPr="006B4E95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E95">
              <w:rPr>
                <w:rFonts w:ascii="Arial" w:hAnsi="Arial" w:cs="Arial"/>
                <w:sz w:val="16"/>
                <w:szCs w:val="16"/>
              </w:rPr>
              <w:t>razem powyżej miesiąca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B4E95">
              <w:rPr>
                <w:rFonts w:ascii="Arial" w:hAnsi="Arial" w:cs="Arial"/>
                <w:sz w:val="16"/>
                <w:szCs w:val="16"/>
              </w:rPr>
              <w:t>(kol. 9-12)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B4E95" w:rsidRPr="006B4E95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E95">
              <w:rPr>
                <w:rFonts w:ascii="Arial" w:hAnsi="Arial" w:cs="Arial"/>
                <w:sz w:val="16"/>
                <w:szCs w:val="16"/>
              </w:rPr>
              <w:t>pow. 1 do 2miesięcy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B4E95" w:rsidRPr="006B4E95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E95">
              <w:rPr>
                <w:rFonts w:ascii="Arial" w:hAnsi="Arial" w:cs="Arial"/>
                <w:sz w:val="16"/>
                <w:szCs w:val="16"/>
              </w:rPr>
              <w:t>pow. 2 do 3 miesięcy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B4E95" w:rsidRPr="006B4E95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E95">
              <w:rPr>
                <w:rFonts w:ascii="Arial" w:hAnsi="Arial" w:cs="Arial"/>
                <w:sz w:val="16"/>
                <w:szCs w:val="16"/>
              </w:rPr>
              <w:t>pow. 3 do 6 miesięcy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B4E95" w:rsidRPr="006B4E95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E95">
              <w:rPr>
                <w:rFonts w:ascii="Arial" w:hAnsi="Arial" w:cs="Arial"/>
                <w:sz w:val="16"/>
                <w:szCs w:val="16"/>
              </w:rPr>
              <w:t>pow. 6 miesięcy</w:t>
            </w:r>
          </w:p>
        </w:tc>
      </w:tr>
      <w:tr w:rsidR="006B4E95" w:rsidRPr="009D4800" w:rsidTr="00B80B31">
        <w:trPr>
          <w:trHeight w:val="116"/>
        </w:trPr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3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F24A97" w:rsidRPr="009D4800" w:rsidTr="00B80B31">
        <w:trPr>
          <w:trHeight w:val="238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</w:tbl>
    <w:p w:rsidR="00327998" w:rsidRPr="009D4800" w:rsidRDefault="00327998" w:rsidP="00327998">
      <w:pPr>
        <w:pStyle w:val="style20"/>
        <w:rPr>
          <w:rFonts w:ascii="Arial" w:hAnsi="Arial" w:cs="Arial"/>
          <w:b/>
          <w:bCs/>
        </w:rPr>
      </w:pPr>
    </w:p>
    <w:p w:rsidR="00327998" w:rsidRPr="009D4800" w:rsidRDefault="00327998" w:rsidP="00327998">
      <w:pPr>
        <w:pStyle w:val="style20"/>
        <w:rPr>
          <w:rFonts w:ascii="Arial" w:hAnsi="Arial" w:cs="Arial"/>
          <w:b/>
          <w:bCs/>
        </w:rPr>
      </w:pPr>
    </w:p>
    <w:p w:rsidR="00327998" w:rsidRPr="009D4800" w:rsidRDefault="00327998" w:rsidP="00327998">
      <w:pPr>
        <w:pStyle w:val="style20"/>
        <w:rPr>
          <w:rFonts w:ascii="Arial" w:hAnsi="Arial" w:cs="Arial"/>
          <w:b/>
          <w:bCs/>
        </w:rPr>
      </w:pPr>
    </w:p>
    <w:p w:rsidR="00327998" w:rsidRPr="009D4800" w:rsidRDefault="00327998" w:rsidP="00327998">
      <w:pPr>
        <w:pStyle w:val="style20"/>
        <w:rPr>
          <w:rFonts w:ascii="Arial" w:hAnsi="Arial" w:cs="Arial"/>
          <w:b/>
          <w:bCs/>
        </w:rPr>
      </w:pPr>
    </w:p>
    <w:p w:rsidR="006B4E95" w:rsidRDefault="006B4E95" w:rsidP="00327998">
      <w:pPr>
        <w:pStyle w:val="style20"/>
        <w:spacing w:line="240" w:lineRule="auto"/>
        <w:rPr>
          <w:rFonts w:ascii="Arial" w:hAnsi="Arial" w:cs="Arial"/>
          <w:bCs/>
          <w:sz w:val="14"/>
          <w:szCs w:val="14"/>
        </w:rPr>
      </w:pPr>
    </w:p>
    <w:p w:rsidR="00327998" w:rsidRDefault="00327998" w:rsidP="00327998">
      <w:pPr>
        <w:pStyle w:val="style20"/>
        <w:spacing w:line="240" w:lineRule="auto"/>
        <w:rPr>
          <w:rFonts w:ascii="Arial" w:hAnsi="Arial" w:cs="Arial"/>
          <w:bCs/>
          <w:sz w:val="14"/>
          <w:szCs w:val="14"/>
        </w:rPr>
      </w:pPr>
      <w:r w:rsidRPr="009D4800">
        <w:rPr>
          <w:rFonts w:ascii="Arial" w:hAnsi="Arial" w:cs="Arial"/>
          <w:bCs/>
          <w:sz w:val="14"/>
          <w:szCs w:val="14"/>
        </w:rPr>
        <w:t xml:space="preserve">W przypadku wezwania biegłego do uzupełnienia rachunku, za datę złożenia rachunku uznaje się datę jego uzupełnienia. </w:t>
      </w:r>
    </w:p>
    <w:p w:rsidR="00327998" w:rsidRPr="00B63B54" w:rsidRDefault="00327998" w:rsidP="00327998">
      <w:r>
        <w:br w:type="page"/>
      </w:r>
    </w:p>
    <w:tbl>
      <w:tblPr>
        <w:tblpPr w:leftFromText="142" w:rightFromText="142" w:vertAnchor="text" w:horzAnchor="page" w:tblpX="4342" w:tblpY="2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AEEF3"/>
        <w:tblLook w:val="01E0" w:firstRow="1" w:lastRow="1" w:firstColumn="1" w:lastColumn="1" w:noHBand="0" w:noVBand="0"/>
      </w:tblPr>
      <w:tblGrid>
        <w:gridCol w:w="1541"/>
      </w:tblGrid>
      <w:tr w:rsidR="00327998" w:rsidRPr="009D4800" w:rsidTr="00324F0E">
        <w:trPr>
          <w:trHeight w:hRule="exact" w:val="340"/>
        </w:trPr>
        <w:tc>
          <w:tcPr>
            <w:tcW w:w="1541" w:type="dxa"/>
            <w:shd w:val="clear" w:color="auto" w:fill="auto"/>
            <w:vAlign w:val="center"/>
          </w:tcPr>
          <w:p w:rsidR="00327998" w:rsidRPr="009D4800" w:rsidRDefault="00327998" w:rsidP="00324F0E">
            <w:pPr>
              <w:jc w:val="center"/>
              <w:rPr>
                <w:rStyle w:val="fontstyle34"/>
                <w:rFonts w:ascii="Arial" w:hAnsi="Arial" w:cs="Arial"/>
                <w:i w:val="0"/>
                <w:iCs w:val="0"/>
                <w:sz w:val="14"/>
                <w:szCs w:val="14"/>
              </w:rPr>
            </w:pPr>
          </w:p>
        </w:tc>
      </w:tr>
    </w:tbl>
    <w:p w:rsidR="00327998" w:rsidRPr="009D4800" w:rsidRDefault="00327998" w:rsidP="00327998">
      <w:pPr>
        <w:pStyle w:val="style20"/>
        <w:rPr>
          <w:rFonts w:ascii="Arial" w:hAnsi="Arial" w:cs="Arial"/>
          <w:b/>
          <w:bCs/>
        </w:rPr>
      </w:pPr>
    </w:p>
    <w:p w:rsidR="00327998" w:rsidRPr="009D4800" w:rsidRDefault="00327998" w:rsidP="00327998">
      <w:pPr>
        <w:rPr>
          <w:rFonts w:ascii="Arial" w:hAnsi="Arial" w:cs="Arial"/>
          <w:b/>
          <w:bCs/>
          <w:sz w:val="22"/>
          <w:szCs w:val="22"/>
        </w:rPr>
      </w:pPr>
      <w:r w:rsidRPr="009D4800">
        <w:rPr>
          <w:rFonts w:ascii="Arial" w:hAnsi="Arial" w:cs="Arial"/>
          <w:b/>
          <w:bCs/>
          <w:sz w:val="22"/>
          <w:szCs w:val="22"/>
        </w:rPr>
        <w:t xml:space="preserve">Dział 8.1 Liczba powołań tłumaczy </w:t>
      </w:r>
    </w:p>
    <w:p w:rsidR="00327998" w:rsidRPr="009D4800" w:rsidRDefault="00327998" w:rsidP="00327998">
      <w:pPr>
        <w:rPr>
          <w:rFonts w:ascii="Arial" w:hAnsi="Arial" w:cs="Arial"/>
          <w:bCs/>
          <w:sz w:val="20"/>
          <w:szCs w:val="20"/>
        </w:rPr>
      </w:pPr>
    </w:p>
    <w:p w:rsidR="00327998" w:rsidRPr="009D4800" w:rsidRDefault="00327998" w:rsidP="00327998">
      <w:pPr>
        <w:rPr>
          <w:rFonts w:ascii="Arial" w:hAnsi="Arial" w:cs="Arial"/>
          <w:bCs/>
          <w:sz w:val="20"/>
          <w:szCs w:val="20"/>
        </w:rPr>
      </w:pPr>
    </w:p>
    <w:p w:rsidR="00327998" w:rsidRPr="009D4800" w:rsidRDefault="00327998" w:rsidP="00327998">
      <w:pPr>
        <w:rPr>
          <w:rFonts w:ascii="Arial" w:hAnsi="Arial" w:cs="Arial"/>
          <w:b/>
          <w:bCs/>
          <w:sz w:val="22"/>
          <w:szCs w:val="22"/>
        </w:rPr>
      </w:pPr>
      <w:r w:rsidRPr="009D4800">
        <w:rPr>
          <w:rFonts w:ascii="Arial" w:hAnsi="Arial" w:cs="Arial"/>
          <w:b/>
          <w:bCs/>
          <w:sz w:val="22"/>
          <w:szCs w:val="22"/>
        </w:rPr>
        <w:t xml:space="preserve">Dział 8.2 Terminowość sporządzania tłumaczeń pisemnych </w:t>
      </w:r>
    </w:p>
    <w:tbl>
      <w:tblPr>
        <w:tblW w:w="8711" w:type="dxa"/>
        <w:tblInd w:w="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1128"/>
        <w:gridCol w:w="1134"/>
        <w:gridCol w:w="1235"/>
        <w:gridCol w:w="999"/>
        <w:gridCol w:w="829"/>
        <w:gridCol w:w="1284"/>
        <w:gridCol w:w="1120"/>
      </w:tblGrid>
      <w:tr w:rsidR="00327998" w:rsidRPr="009D4800" w:rsidTr="00B80B31">
        <w:trPr>
          <w:cantSplit/>
          <w:trHeight w:val="230"/>
        </w:trPr>
        <w:tc>
          <w:tcPr>
            <w:tcW w:w="87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Liczba sporządzonych tłumaczeń pisemnych</w:t>
            </w:r>
          </w:p>
        </w:tc>
      </w:tr>
      <w:tr w:rsidR="00327998" w:rsidRPr="009D4800" w:rsidTr="00B80B31">
        <w:trPr>
          <w:cantSplit/>
          <w:trHeight w:val="230"/>
        </w:trPr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D4800">
              <w:rPr>
                <w:rFonts w:ascii="Arial" w:hAnsi="Arial" w:cs="Arial"/>
                <w:sz w:val="14"/>
                <w:szCs w:val="18"/>
              </w:rPr>
              <w:t>razem</w:t>
            </w:r>
          </w:p>
          <w:p w:rsidR="00327998" w:rsidRPr="009D4800" w:rsidRDefault="00327998" w:rsidP="00324F0E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D4800">
              <w:rPr>
                <w:rFonts w:ascii="Arial" w:hAnsi="Arial" w:cs="Arial"/>
                <w:sz w:val="14"/>
                <w:szCs w:val="18"/>
              </w:rPr>
              <w:t>(kol.1= 2 do 5 = 6 do 8)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4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4"/>
                <w:szCs w:val="20"/>
                <w:lang w:eastAsia="en-US"/>
              </w:rPr>
              <w:t>w ustalonym terminie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 ustalonym terminie</w:t>
            </w: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wg czasu wydania tłumaczenia</w:t>
            </w:r>
          </w:p>
        </w:tc>
      </w:tr>
      <w:tr w:rsidR="00327998" w:rsidRPr="009D4800" w:rsidTr="00B80B31">
        <w:trPr>
          <w:cantSplit/>
          <w:trHeight w:val="283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do 30 dni</w:t>
            </w:r>
          </w:p>
          <w:p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pow. 1 do 3 miesięcy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pow. 3 miesięcy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do 30 dni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pow. 1 do 3 miesięcy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pow. 3 miesięcy</w:t>
            </w:r>
          </w:p>
        </w:tc>
      </w:tr>
      <w:tr w:rsidR="00327998" w:rsidRPr="009D4800" w:rsidTr="00B80B31">
        <w:trPr>
          <w:trHeight w:val="22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4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4"/>
                <w:szCs w:val="20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4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4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8</w:t>
            </w:r>
          </w:p>
        </w:tc>
      </w:tr>
      <w:tr w:rsidR="00327998" w:rsidRPr="009D4800" w:rsidTr="00B80B31">
        <w:trPr>
          <w:trHeight w:val="249"/>
        </w:trPr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27998" w:rsidRPr="009D4800" w:rsidRDefault="00327998" w:rsidP="00327998">
      <w:pPr>
        <w:rPr>
          <w:rFonts w:ascii="Arial" w:eastAsia="Calibri" w:hAnsi="Arial" w:cs="Arial"/>
          <w:lang w:eastAsia="en-US"/>
        </w:rPr>
      </w:pPr>
    </w:p>
    <w:p w:rsidR="00327998" w:rsidRPr="009D4800" w:rsidRDefault="00327998" w:rsidP="00327998">
      <w:pPr>
        <w:rPr>
          <w:rFonts w:ascii="Arial" w:hAnsi="Arial" w:cs="Arial"/>
          <w:bCs/>
          <w:sz w:val="20"/>
          <w:szCs w:val="20"/>
        </w:rPr>
      </w:pPr>
    </w:p>
    <w:p w:rsidR="00327998" w:rsidRPr="009D4800" w:rsidRDefault="00327998" w:rsidP="00327998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9D4800">
        <w:rPr>
          <w:rFonts w:ascii="Arial" w:hAnsi="Arial" w:cs="Arial"/>
          <w:b/>
          <w:bCs/>
          <w:sz w:val="22"/>
          <w:szCs w:val="22"/>
        </w:rPr>
        <w:t xml:space="preserve">Dział 8.3 </w:t>
      </w:r>
      <w:r w:rsidRPr="009D4800">
        <w:rPr>
          <w:rFonts w:ascii="Arial" w:eastAsia="Calibri" w:hAnsi="Arial" w:cs="Arial"/>
          <w:b/>
          <w:sz w:val="22"/>
          <w:szCs w:val="22"/>
          <w:lang w:eastAsia="en-US"/>
        </w:rPr>
        <w:t xml:space="preserve">Terminowość przyznawania wynagrodzeń </w:t>
      </w:r>
      <w:r w:rsidRPr="009D4800">
        <w:rPr>
          <w:rFonts w:ascii="Arial" w:hAnsi="Arial" w:cs="Arial"/>
          <w:b/>
          <w:bCs/>
          <w:sz w:val="22"/>
          <w:szCs w:val="22"/>
        </w:rPr>
        <w:t>za sporządzenie tłumaczeń pisemnych i ustnych oraz za stawiennictwo</w:t>
      </w:r>
    </w:p>
    <w:tbl>
      <w:tblPr>
        <w:tblpPr w:leftFromText="141" w:rightFromText="141" w:vertAnchor="text" w:tblpX="178"/>
        <w:tblW w:w="144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1238"/>
        <w:gridCol w:w="1237"/>
        <w:gridCol w:w="1216"/>
        <w:gridCol w:w="1195"/>
        <w:gridCol w:w="1196"/>
        <w:gridCol w:w="1195"/>
        <w:gridCol w:w="1196"/>
        <w:gridCol w:w="1195"/>
        <w:gridCol w:w="1196"/>
        <w:gridCol w:w="1195"/>
        <w:gridCol w:w="1196"/>
      </w:tblGrid>
      <w:tr w:rsidR="00327998" w:rsidRPr="009D4800" w:rsidTr="00B80B31">
        <w:trPr>
          <w:trHeight w:val="563"/>
        </w:trPr>
        <w:tc>
          <w:tcPr>
            <w:tcW w:w="49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Postanowienia o przyznaniu wynagrodzenia wg czasu od złożenia rachunku</w:t>
            </w:r>
          </w:p>
        </w:tc>
        <w:tc>
          <w:tcPr>
            <w:tcW w:w="956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998" w:rsidRPr="009D4800" w:rsidRDefault="00327998" w:rsidP="00B80B31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Skierowanie rachunku do oddziału finansowego wg czasu od postanowienia o przyznaniu wynagrodzenia</w:t>
            </w:r>
          </w:p>
        </w:tc>
      </w:tr>
      <w:tr w:rsidR="00BB7C5B" w:rsidRPr="009D4800" w:rsidTr="00B80B31">
        <w:trPr>
          <w:trHeight w:val="67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razem</w:t>
            </w:r>
          </w:p>
          <w:p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(kol.2-4)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do 14 dni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pow. 14 do 30 dni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powyżej miesiąca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razem (kol. 6-8)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do 14 dni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pow.14 do 30 dni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C5B" w:rsidRPr="00BB7C5B" w:rsidRDefault="00BB7C5B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C5B">
              <w:rPr>
                <w:rFonts w:ascii="Arial" w:hAnsi="Arial" w:cs="Arial"/>
                <w:sz w:val="16"/>
                <w:szCs w:val="16"/>
              </w:rPr>
              <w:t>razem powyżej miesiąca</w:t>
            </w:r>
          </w:p>
          <w:p w:rsidR="00BB7C5B" w:rsidRPr="00BB7C5B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BB7C5B">
              <w:rPr>
                <w:rFonts w:ascii="Arial" w:hAnsi="Arial" w:cs="Arial"/>
                <w:sz w:val="16"/>
                <w:szCs w:val="16"/>
              </w:rPr>
              <w:t>(kol. 9-12)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B" w:rsidRPr="00BB7C5B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BB7C5B">
              <w:rPr>
                <w:rFonts w:ascii="Arial" w:hAnsi="Arial" w:cs="Arial"/>
                <w:sz w:val="16"/>
                <w:szCs w:val="16"/>
              </w:rPr>
              <w:t>pow. 1 do 2 miesięcy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B" w:rsidRPr="00BB7C5B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BB7C5B">
              <w:rPr>
                <w:rFonts w:ascii="Arial" w:hAnsi="Arial" w:cs="Arial"/>
                <w:sz w:val="16"/>
                <w:szCs w:val="16"/>
              </w:rPr>
              <w:t>pow. 2 do 3 miesięcy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B" w:rsidRPr="00BB7C5B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BB7C5B">
              <w:rPr>
                <w:rFonts w:ascii="Arial" w:hAnsi="Arial" w:cs="Arial"/>
                <w:sz w:val="16"/>
                <w:szCs w:val="16"/>
              </w:rPr>
              <w:t>pow. 3 do 6 miesięcy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B" w:rsidRPr="00BB7C5B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BB7C5B">
              <w:rPr>
                <w:rFonts w:ascii="Arial" w:hAnsi="Arial" w:cs="Arial"/>
                <w:sz w:val="16"/>
                <w:szCs w:val="16"/>
              </w:rPr>
              <w:t>pow. 6 miesięcy</w:t>
            </w:r>
          </w:p>
        </w:tc>
      </w:tr>
      <w:tr w:rsidR="00BB7C5B" w:rsidRPr="009D4800" w:rsidTr="00B80B31">
        <w:trPr>
          <w:trHeight w:val="1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0"/>
                <w:lang w:eastAsia="en-US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0"/>
                <w:lang w:eastAsia="en-US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0"/>
                <w:lang w:eastAsia="en-US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0"/>
                <w:lang w:eastAsia="en-US"/>
              </w:rPr>
              <w:t>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0"/>
                <w:lang w:eastAsia="en-US"/>
              </w:rPr>
              <w:t>12</w:t>
            </w:r>
          </w:p>
        </w:tc>
      </w:tr>
      <w:tr w:rsidR="00F24A97" w:rsidRPr="009D4800" w:rsidTr="00B80B31">
        <w:trPr>
          <w:trHeight w:val="290"/>
        </w:trPr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27998" w:rsidRPr="009D4800" w:rsidRDefault="00327998" w:rsidP="00327998">
      <w:pPr>
        <w:pStyle w:val="style20"/>
        <w:rPr>
          <w:rFonts w:ascii="Arial" w:hAnsi="Arial" w:cs="Arial"/>
          <w:b/>
          <w:bCs/>
        </w:rPr>
      </w:pPr>
    </w:p>
    <w:p w:rsidR="00327998" w:rsidRPr="009D4800" w:rsidRDefault="00327998" w:rsidP="00327998">
      <w:pPr>
        <w:pStyle w:val="style20"/>
        <w:rPr>
          <w:rFonts w:ascii="Arial" w:hAnsi="Arial" w:cs="Arial"/>
          <w:b/>
          <w:bCs/>
        </w:rPr>
      </w:pPr>
    </w:p>
    <w:p w:rsidR="00327998" w:rsidRPr="009D4800" w:rsidRDefault="00327998" w:rsidP="00327998">
      <w:pPr>
        <w:pStyle w:val="style20"/>
        <w:rPr>
          <w:rFonts w:ascii="Arial" w:hAnsi="Arial" w:cs="Arial"/>
          <w:b/>
          <w:bCs/>
        </w:rPr>
      </w:pPr>
    </w:p>
    <w:p w:rsidR="00327998" w:rsidRPr="009D4800" w:rsidRDefault="00327998" w:rsidP="00327998">
      <w:pPr>
        <w:pStyle w:val="style20"/>
        <w:rPr>
          <w:rFonts w:ascii="Arial" w:hAnsi="Arial" w:cs="Arial"/>
          <w:b/>
          <w:bCs/>
        </w:rPr>
      </w:pPr>
    </w:p>
    <w:p w:rsidR="00327998" w:rsidRPr="009D4800" w:rsidRDefault="00327998" w:rsidP="00327998">
      <w:pPr>
        <w:pStyle w:val="style20"/>
        <w:rPr>
          <w:rFonts w:ascii="Arial" w:hAnsi="Arial" w:cs="Arial"/>
          <w:b/>
          <w:bCs/>
        </w:rPr>
      </w:pPr>
    </w:p>
    <w:p w:rsidR="00327998" w:rsidRDefault="00327998" w:rsidP="00236970">
      <w:pPr>
        <w:spacing w:after="80" w:line="220" w:lineRule="exact"/>
        <w:rPr>
          <w:rFonts w:ascii="Arial" w:hAnsi="Arial"/>
          <w:b/>
        </w:rPr>
      </w:pPr>
    </w:p>
    <w:p w:rsidR="00CA5909" w:rsidRPr="009D4800" w:rsidRDefault="00CA5909" w:rsidP="00874C1D">
      <w:pPr>
        <w:spacing w:after="80" w:line="220" w:lineRule="exact"/>
        <w:outlineLvl w:val="0"/>
        <w:rPr>
          <w:rFonts w:ascii="Arial" w:hAnsi="Arial" w:cs="Arial"/>
          <w:b/>
        </w:rPr>
      </w:pPr>
    </w:p>
    <w:p w:rsidR="00CA5909" w:rsidRDefault="00CA5909" w:rsidP="00874C1D">
      <w:pPr>
        <w:spacing w:after="80" w:line="220" w:lineRule="exact"/>
        <w:outlineLvl w:val="0"/>
        <w:rPr>
          <w:rFonts w:ascii="Arial" w:hAnsi="Arial" w:cs="Arial"/>
          <w:b/>
        </w:rPr>
      </w:pPr>
    </w:p>
    <w:p w:rsidR="00236970" w:rsidRPr="00236970" w:rsidRDefault="00B6655C" w:rsidP="00236970">
      <w:pPr>
        <w:pStyle w:val="style20"/>
        <w:rPr>
          <w:rStyle w:val="fontstyle34"/>
          <w:rFonts w:ascii="Arial" w:hAnsi="Arial" w:cs="Arial"/>
          <w:i w:val="0"/>
          <w:sz w:val="18"/>
          <w:szCs w:val="18"/>
        </w:rPr>
      </w:pPr>
      <w:r w:rsidRPr="004A364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5514340</wp:posOffset>
                </wp:positionH>
                <wp:positionV relativeFrom="paragraph">
                  <wp:posOffset>221615</wp:posOffset>
                </wp:positionV>
                <wp:extent cx="4686300" cy="1953260"/>
                <wp:effectExtent l="1905" t="254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95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A97" w:rsidRPr="004102F7" w:rsidRDefault="00F24A97" w:rsidP="00236970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F24A97" w:rsidRPr="004102F7" w:rsidRDefault="00F24A97" w:rsidP="00236970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F24A97" w:rsidRPr="004102F7" w:rsidRDefault="00F24A97" w:rsidP="00236970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F24A97" w:rsidRPr="004102F7" w:rsidRDefault="00F24A97" w:rsidP="00236970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F24A97" w:rsidRPr="004102F7" w:rsidRDefault="00F24A97" w:rsidP="00236970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24A97" w:rsidRPr="000B589E" w:rsidRDefault="00F24A97" w:rsidP="00236970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24A97" w:rsidRPr="004102F7" w:rsidRDefault="00F24A97" w:rsidP="00236970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F24A97" w:rsidRPr="004102F7" w:rsidRDefault="00F24A97" w:rsidP="00236970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F24A97" w:rsidRPr="004102F7" w:rsidRDefault="00F24A97" w:rsidP="00236970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24A97" w:rsidRPr="004102F7" w:rsidRDefault="00F24A97" w:rsidP="00236970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24A97" w:rsidRPr="004102F7" w:rsidRDefault="00F24A97" w:rsidP="00236970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F24A97" w:rsidRPr="004102F7" w:rsidRDefault="00F24A97" w:rsidP="00236970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F24A97" w:rsidRPr="004102F7" w:rsidRDefault="00F24A97" w:rsidP="00236970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F24A97" w:rsidRDefault="00F24A97" w:rsidP="0023697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4A97" w:rsidRPr="000B589E" w:rsidRDefault="00F24A97" w:rsidP="0023697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24A97" w:rsidRPr="004102F7" w:rsidRDefault="00F24A97" w:rsidP="00236970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F24A97" w:rsidRPr="004102F7" w:rsidRDefault="00F24A97" w:rsidP="00236970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  <w:r w:rsidRPr="006C1C1F">
                              <w:rPr>
                                <w:rFonts w:ascii="Arial" w:hAnsi="Arial" w:cs="Arial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*</w:t>
                            </w:r>
                          </w:p>
                          <w:p w:rsidR="00F24A97" w:rsidRPr="008117E5" w:rsidRDefault="00F24A97" w:rsidP="008117E5">
                            <w:pPr>
                              <w:pStyle w:val="Tekstpodstawowy"/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117E5">
                              <w:rPr>
                                <w:rFonts w:ascii="ArialMT" w:hAnsi="ArialMT" w:cs="ArialMT"/>
                                <w:color w:val="auto"/>
                                <w:szCs w:val="12"/>
                              </w:rPr>
                              <w:t>* Wymóg opatrzenia pieczęcią dotyczy wyłącznie sprawozdania wnoszonego w postaci papierowej.</w:t>
                            </w:r>
                          </w:p>
                          <w:p w:rsidR="00F24A97" w:rsidRPr="004102F7" w:rsidRDefault="00F24A97" w:rsidP="0023697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34.2pt;margin-top:17.45pt;width:369pt;height:15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GiuQIAAME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" filled="f" stroked="f">
                <v:textbox>
                  <w:txbxContent>
                    <w:p w:rsidR="00F24A97" w:rsidRPr="004102F7" w:rsidRDefault="00F24A97" w:rsidP="00236970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F24A97" w:rsidRPr="004102F7" w:rsidRDefault="00F24A97" w:rsidP="00236970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F24A97" w:rsidRPr="004102F7" w:rsidRDefault="00F24A97" w:rsidP="00236970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F24A97" w:rsidRPr="004102F7" w:rsidRDefault="00F24A97" w:rsidP="00236970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:rsidR="00F24A97" w:rsidRPr="004102F7" w:rsidRDefault="00F24A97" w:rsidP="00236970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24A97" w:rsidRPr="000B589E" w:rsidRDefault="00F24A97" w:rsidP="00236970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24A97" w:rsidRPr="004102F7" w:rsidRDefault="00F24A97" w:rsidP="00236970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F24A97" w:rsidRPr="004102F7" w:rsidRDefault="00F24A97" w:rsidP="00236970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F24A97" w:rsidRPr="004102F7" w:rsidRDefault="00F24A97" w:rsidP="00236970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24A97" w:rsidRPr="004102F7" w:rsidRDefault="00F24A97" w:rsidP="00236970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24A97" w:rsidRPr="004102F7" w:rsidRDefault="00F24A97" w:rsidP="00236970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F24A97" w:rsidRPr="004102F7" w:rsidRDefault="00F24A97" w:rsidP="00236970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F24A97" w:rsidRPr="004102F7" w:rsidRDefault="00F24A97" w:rsidP="00236970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F24A97" w:rsidRDefault="00F24A97" w:rsidP="0023697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4A97" w:rsidRPr="000B589E" w:rsidRDefault="00F24A97" w:rsidP="0023697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24A97" w:rsidRPr="004102F7" w:rsidRDefault="00F24A97" w:rsidP="00236970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F24A97" w:rsidRPr="004102F7" w:rsidRDefault="00F24A97" w:rsidP="00236970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  <w:r w:rsidRPr="006C1C1F">
                        <w:rPr>
                          <w:rFonts w:ascii="Arial" w:hAnsi="Arial" w:cs="Arial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0"/>
                        </w:rPr>
                        <w:t>*</w:t>
                      </w:r>
                    </w:p>
                    <w:p w:rsidR="00F24A97" w:rsidRPr="008117E5" w:rsidRDefault="00F24A97" w:rsidP="008117E5">
                      <w:pPr>
                        <w:pStyle w:val="Tekstpodstawowy"/>
                        <w:spacing w:line="240" w:lineRule="auto"/>
                        <w:rPr>
                          <w:rFonts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8117E5">
                        <w:rPr>
                          <w:rFonts w:ascii="ArialMT" w:hAnsi="ArialMT" w:cs="ArialMT"/>
                          <w:color w:val="auto"/>
                          <w:szCs w:val="12"/>
                        </w:rPr>
                        <w:t>* Wymóg opatrzenia pieczęcią dotyczy wyłącznie sprawozdania wnoszonego w postaci papierowej.</w:t>
                      </w:r>
                    </w:p>
                    <w:p w:rsidR="00F24A97" w:rsidRPr="004102F7" w:rsidRDefault="00F24A97" w:rsidP="0023697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970" w:rsidRDefault="00236970" w:rsidP="00236970">
      <w:pPr>
        <w:pStyle w:val="Tekstpodstawowy"/>
        <w:spacing w:line="240" w:lineRule="auto"/>
        <w:rPr>
          <w:b/>
          <w:bCs/>
          <w:color w:val="auto"/>
          <w:sz w:val="24"/>
        </w:rPr>
      </w:pPr>
    </w:p>
    <w:p w:rsidR="00236970" w:rsidRDefault="00236970" w:rsidP="00236970">
      <w:pPr>
        <w:pStyle w:val="Tekstpodstawowy"/>
        <w:spacing w:line="240" w:lineRule="auto"/>
        <w:rPr>
          <w:b/>
          <w:bCs/>
          <w:color w:val="auto"/>
          <w:sz w:val="24"/>
        </w:rPr>
      </w:pPr>
    </w:p>
    <w:p w:rsidR="00236970" w:rsidRDefault="00236970" w:rsidP="002D3BA4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:rsidR="00236970" w:rsidRDefault="00236970" w:rsidP="002D3BA4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:rsidR="00236970" w:rsidRDefault="00236970" w:rsidP="002D3BA4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:rsidR="00236970" w:rsidRDefault="00236970" w:rsidP="002D3BA4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:rsidR="00236970" w:rsidRDefault="00236970" w:rsidP="002D3BA4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:rsidR="00236970" w:rsidRDefault="00236970" w:rsidP="002D3BA4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:rsidR="00236970" w:rsidRDefault="00236970" w:rsidP="002D3BA4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:rsidR="00B63B54" w:rsidRDefault="00B63B54" w:rsidP="002D3BA4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:rsidR="00415993" w:rsidRDefault="00415993" w:rsidP="002D3BA4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:rsidR="00415993" w:rsidRDefault="00415993" w:rsidP="002D3BA4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:rsidR="00415993" w:rsidRDefault="00415993" w:rsidP="002D3BA4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:rsidR="00415993" w:rsidRDefault="00415993" w:rsidP="002D3BA4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:rsidR="00415993" w:rsidRDefault="00415993" w:rsidP="002D3BA4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:rsidR="008F4AD3" w:rsidRPr="00976966" w:rsidRDefault="008F4AD3" w:rsidP="008F4AD3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  <w:r w:rsidRPr="00976966">
        <w:rPr>
          <w:b/>
          <w:bCs/>
          <w:color w:val="auto"/>
          <w:sz w:val="24"/>
        </w:rPr>
        <w:t>Objaśnienia do sporządzania sprawozdania MS-S19k</w:t>
      </w:r>
    </w:p>
    <w:p w:rsidR="008F4AD3" w:rsidRPr="00976966" w:rsidRDefault="008F4AD3" w:rsidP="008F4AD3">
      <w:pPr>
        <w:pStyle w:val="Tekstpodstawowy"/>
        <w:jc w:val="center"/>
        <w:rPr>
          <w:b/>
          <w:bCs/>
          <w:color w:val="auto"/>
          <w:sz w:val="24"/>
        </w:rPr>
      </w:pPr>
    </w:p>
    <w:p w:rsidR="008F4AD3" w:rsidRPr="00976966" w:rsidRDefault="008F4AD3" w:rsidP="008F4AD3">
      <w:pPr>
        <w:pStyle w:val="Tekstpodstawowy"/>
        <w:jc w:val="center"/>
        <w:rPr>
          <w:b/>
          <w:bCs/>
          <w:color w:val="auto"/>
          <w:sz w:val="24"/>
        </w:rPr>
      </w:pPr>
    </w:p>
    <w:p w:rsidR="008F4AD3" w:rsidRPr="00976966" w:rsidRDefault="008F4AD3" w:rsidP="008F4AD3">
      <w:pPr>
        <w:pStyle w:val="Tekstpodstawowy"/>
        <w:jc w:val="center"/>
        <w:rPr>
          <w:b/>
          <w:bCs/>
          <w:color w:val="auto"/>
          <w:sz w:val="24"/>
        </w:rPr>
      </w:pPr>
    </w:p>
    <w:p w:rsidR="008F4AD3" w:rsidRPr="008F4AD3" w:rsidRDefault="008F4AD3" w:rsidP="008F4AD3">
      <w:pPr>
        <w:pStyle w:val="Tekstpodstawowy"/>
        <w:spacing w:line="240" w:lineRule="auto"/>
        <w:rPr>
          <w:b/>
          <w:color w:val="auto"/>
          <w:sz w:val="18"/>
        </w:rPr>
      </w:pPr>
      <w:r w:rsidRPr="008F4AD3">
        <w:rPr>
          <w:b/>
          <w:color w:val="auto"/>
          <w:sz w:val="18"/>
        </w:rPr>
        <w:t>1.     Właściwość rzeczowa</w:t>
      </w:r>
    </w:p>
    <w:p w:rsidR="008F4AD3" w:rsidRPr="008F4AD3" w:rsidRDefault="008F4AD3" w:rsidP="008F4AD3">
      <w:pPr>
        <w:pStyle w:val="Tekstpodstawowy"/>
        <w:spacing w:line="240" w:lineRule="auto"/>
        <w:ind w:left="360"/>
        <w:rPr>
          <w:color w:val="auto"/>
          <w:sz w:val="18"/>
        </w:rPr>
      </w:pPr>
      <w:r w:rsidRPr="008F4AD3">
        <w:rPr>
          <w:color w:val="auto"/>
          <w:sz w:val="18"/>
        </w:rPr>
        <w:t xml:space="preserve">Sąd wykazuje sprawy, które należą do jego właściwości rzeczowej. O ile zdarzyłyby się sytuacje, że  sprawa jest zarejestrowana w wydziale (sądzie) innego rodzaju, to należy ją  wpisać do właściwego pola sprawozdania i w adnotacji wyjaśnić przyczynę takiej rejestracji. </w:t>
      </w:r>
    </w:p>
    <w:p w:rsidR="008F4AD3" w:rsidRPr="008F4AD3" w:rsidRDefault="008F4AD3" w:rsidP="008F4AD3">
      <w:pPr>
        <w:pStyle w:val="Tekstpodstawowy"/>
        <w:spacing w:line="240" w:lineRule="auto"/>
        <w:jc w:val="both"/>
        <w:rPr>
          <w:color w:val="auto"/>
        </w:rPr>
      </w:pPr>
    </w:p>
    <w:p w:rsidR="008F4AD3" w:rsidRPr="008F4AD3" w:rsidRDefault="008F4AD3" w:rsidP="008F4AD3">
      <w:pPr>
        <w:pStyle w:val="Tekstpodstawowy"/>
        <w:spacing w:line="240" w:lineRule="exact"/>
        <w:ind w:firstLine="284"/>
        <w:jc w:val="both"/>
        <w:rPr>
          <w:color w:val="auto"/>
          <w:sz w:val="18"/>
        </w:rPr>
      </w:pPr>
    </w:p>
    <w:p w:rsidR="007447ED" w:rsidRDefault="007447ED" w:rsidP="008F4AD3">
      <w:pPr>
        <w:pStyle w:val="Tekstpodstawowy"/>
        <w:spacing w:line="240" w:lineRule="exact"/>
        <w:ind w:left="360" w:hanging="360"/>
        <w:jc w:val="both"/>
        <w:rPr>
          <w:b/>
          <w:color w:val="auto"/>
          <w:sz w:val="18"/>
        </w:rPr>
      </w:pPr>
      <w:r w:rsidRPr="007447ED">
        <w:rPr>
          <w:b/>
          <w:color w:val="auto"/>
          <w:sz w:val="18"/>
        </w:rPr>
        <w:t>2</w:t>
      </w:r>
      <w:r w:rsidRPr="007447ED">
        <w:rPr>
          <w:color w:val="auto"/>
          <w:sz w:val="18"/>
        </w:rPr>
        <w:t>.   W dziale 2.2 nie należy wykazywać spraw zakreślonych, a jedynie sprawy zakończone prawomocnie.</w:t>
      </w:r>
    </w:p>
    <w:p w:rsidR="007447ED" w:rsidRDefault="007447ED" w:rsidP="008F4AD3">
      <w:pPr>
        <w:pStyle w:val="Tekstpodstawowy"/>
        <w:spacing w:line="240" w:lineRule="exact"/>
        <w:ind w:left="360" w:hanging="360"/>
        <w:jc w:val="both"/>
        <w:rPr>
          <w:b/>
          <w:color w:val="auto"/>
          <w:sz w:val="18"/>
        </w:rPr>
      </w:pPr>
    </w:p>
    <w:p w:rsidR="008F4AD3" w:rsidRPr="008F4AD3" w:rsidRDefault="00EA2E65" w:rsidP="008F4AD3">
      <w:pPr>
        <w:pStyle w:val="Tekstpodstawowy"/>
        <w:spacing w:line="240" w:lineRule="exact"/>
        <w:ind w:left="360" w:hanging="360"/>
        <w:jc w:val="both"/>
        <w:rPr>
          <w:color w:val="auto"/>
          <w:sz w:val="18"/>
        </w:rPr>
      </w:pPr>
      <w:r>
        <w:rPr>
          <w:b/>
          <w:color w:val="auto"/>
          <w:sz w:val="18"/>
        </w:rPr>
        <w:t>3</w:t>
      </w:r>
      <w:r w:rsidR="008F4AD3" w:rsidRPr="008F4AD3">
        <w:rPr>
          <w:b/>
          <w:color w:val="auto"/>
          <w:sz w:val="18"/>
        </w:rPr>
        <w:t>.</w:t>
      </w:r>
      <w:r w:rsidR="008F4AD3" w:rsidRPr="008F4AD3">
        <w:rPr>
          <w:color w:val="auto"/>
          <w:sz w:val="18"/>
        </w:rPr>
        <w:t xml:space="preserve">   W dziale 3 </w:t>
      </w:r>
      <w:r w:rsidR="008F4AD3" w:rsidRPr="008F4AD3">
        <w:rPr>
          <w:b/>
          <w:bCs/>
          <w:color w:val="auto"/>
          <w:sz w:val="18"/>
        </w:rPr>
        <w:t>„Sprawy od dnia pierwotnego wpisu do repertorium”</w:t>
      </w:r>
      <w:r w:rsidR="008F4AD3" w:rsidRPr="008F4AD3">
        <w:rPr>
          <w:color w:val="auto"/>
          <w:sz w:val="18"/>
        </w:rPr>
        <w:t xml:space="preserve"> wykazuje się sprawy, które w ostatnim dniu okresu sprawozdawczego są niezałatwione, przy czym terminy liczy się od dnia pierwotnego wpisu sprawy do właściwego repertorium. </w:t>
      </w:r>
    </w:p>
    <w:p w:rsidR="008F4AD3" w:rsidRPr="008F4AD3" w:rsidRDefault="008F4AD3" w:rsidP="008F4AD3">
      <w:pPr>
        <w:pStyle w:val="Tekstpodstawowy"/>
        <w:spacing w:line="240" w:lineRule="exact"/>
        <w:ind w:firstLine="284"/>
        <w:jc w:val="both"/>
        <w:rPr>
          <w:color w:val="auto"/>
          <w:sz w:val="18"/>
        </w:rPr>
      </w:pPr>
    </w:p>
    <w:p w:rsidR="008F4AD3" w:rsidRPr="008F4AD3" w:rsidRDefault="00EA2E65" w:rsidP="008F4AD3">
      <w:pPr>
        <w:pStyle w:val="Tekstpodstawowy"/>
        <w:spacing w:line="240" w:lineRule="exact"/>
        <w:jc w:val="both"/>
        <w:rPr>
          <w:color w:val="auto"/>
          <w:sz w:val="18"/>
        </w:rPr>
      </w:pPr>
      <w:r>
        <w:rPr>
          <w:b/>
          <w:color w:val="auto"/>
          <w:sz w:val="18"/>
        </w:rPr>
        <w:t>4</w:t>
      </w:r>
      <w:r w:rsidR="008F4AD3" w:rsidRPr="008F4AD3">
        <w:rPr>
          <w:b/>
          <w:color w:val="auto"/>
          <w:sz w:val="18"/>
        </w:rPr>
        <w:t>.</w:t>
      </w:r>
      <w:r w:rsidR="008F4AD3" w:rsidRPr="008F4AD3">
        <w:rPr>
          <w:color w:val="auto"/>
          <w:sz w:val="18"/>
        </w:rPr>
        <w:t xml:space="preserve">     W dziale 6 </w:t>
      </w:r>
      <w:r w:rsidR="008F4AD3" w:rsidRPr="008F4AD3">
        <w:rPr>
          <w:b/>
          <w:bCs/>
          <w:color w:val="auto"/>
          <w:sz w:val="18"/>
        </w:rPr>
        <w:t>„ Obsada wydziału”</w:t>
      </w:r>
      <w:r w:rsidR="008F4AD3" w:rsidRPr="008F4AD3">
        <w:rPr>
          <w:color w:val="auto"/>
          <w:sz w:val="18"/>
        </w:rPr>
        <w:t xml:space="preserve"> wykazywana jest następująco: </w:t>
      </w:r>
    </w:p>
    <w:p w:rsidR="008F4AD3" w:rsidRPr="008F4AD3" w:rsidRDefault="008F4AD3" w:rsidP="008F4AD3">
      <w:pPr>
        <w:pStyle w:val="Tekstpodstawowy"/>
        <w:numPr>
          <w:ilvl w:val="0"/>
          <w:numId w:val="6"/>
        </w:numPr>
        <w:spacing w:line="240" w:lineRule="exact"/>
        <w:jc w:val="both"/>
        <w:rPr>
          <w:color w:val="auto"/>
          <w:sz w:val="18"/>
        </w:rPr>
      </w:pPr>
      <w:r w:rsidRPr="008F4AD3">
        <w:rPr>
          <w:color w:val="auto"/>
          <w:sz w:val="18"/>
        </w:rPr>
        <w:t>w sprawozdaniu wykazuje się pełną obsadę średniookresową</w:t>
      </w:r>
    </w:p>
    <w:p w:rsidR="008F4AD3" w:rsidRPr="008F4AD3" w:rsidRDefault="008F4AD3" w:rsidP="008F4AD3">
      <w:pPr>
        <w:pStyle w:val="Tekstpodstawowy"/>
        <w:numPr>
          <w:ilvl w:val="0"/>
          <w:numId w:val="6"/>
        </w:numPr>
        <w:spacing w:line="240" w:lineRule="exact"/>
        <w:jc w:val="both"/>
        <w:rPr>
          <w:color w:val="auto"/>
          <w:sz w:val="18"/>
        </w:rPr>
      </w:pPr>
      <w:r w:rsidRPr="008F4AD3">
        <w:rPr>
          <w:color w:val="auto"/>
          <w:sz w:val="18"/>
        </w:rPr>
        <w:t>liczbę delegowanych z jednostek z innego szczebla, wydziałów lub korzystających z urlopów macierzyńskich, wychowawczych, dla poratowania zdrowia lub innych, wykazywać należy w odpowiedniej proporcji do liczby dni pracy w jednostce po delegacji lub do liczby dni pracy (poza urlopami  wyżej wymienionymi). Np. jeżeli sędzia delegowany jest w pierwszym półroczu na 3 miesiące, to liczy się do obsady 3/6, tj. 0,5 osoby, jeżeli na miesiąc – to liczy się 1/6 osoby, natomiast w sprawozdaniu rocznym proporcje te będą inne: delegowany na miesiąc, to jest 1/12 osoby, a delegowany na 3 miesiące – 1/4 osoby.</w:t>
      </w:r>
    </w:p>
    <w:p w:rsidR="008F4AD3" w:rsidRPr="008F4AD3" w:rsidRDefault="008F4AD3" w:rsidP="008F4AD3">
      <w:pPr>
        <w:numPr>
          <w:ilvl w:val="0"/>
          <w:numId w:val="6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18"/>
          <w:szCs w:val="18"/>
        </w:rPr>
      </w:pPr>
      <w:r w:rsidRPr="008F4AD3">
        <w:rPr>
          <w:rFonts w:ascii="Arial" w:hAnsi="Arial" w:cs="Arial"/>
          <w:b/>
          <w:bCs/>
          <w:sz w:val="18"/>
          <w:szCs w:val="18"/>
        </w:rPr>
        <w:t xml:space="preserve">„Liczba obsadzonych etatów (na ostatni dzień okresu statystycznego)”, </w:t>
      </w:r>
      <w:r w:rsidRPr="008F4AD3">
        <w:rPr>
          <w:rFonts w:ascii="Arial" w:hAnsi="Arial" w:cs="Arial"/>
          <w:bCs/>
          <w:sz w:val="18"/>
          <w:szCs w:val="18"/>
        </w:rPr>
        <w:t>kol. 30 wykazujemy faktycznie obsadzone etaty (od limitu etatów odejmujemy wyłącznie wakaty).</w:t>
      </w:r>
      <w:r w:rsidRPr="008F4AD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8F4AD3" w:rsidRPr="008F4AD3" w:rsidRDefault="008F4AD3" w:rsidP="008F4AD3">
      <w:pPr>
        <w:numPr>
          <w:ilvl w:val="0"/>
          <w:numId w:val="6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8F4AD3">
        <w:rPr>
          <w:rFonts w:ascii="Arial" w:hAnsi="Arial" w:cs="Arial"/>
          <w:b/>
          <w:bCs/>
          <w:sz w:val="18"/>
          <w:szCs w:val="18"/>
        </w:rPr>
        <w:t xml:space="preserve">„Liczba obsadzonych etatów (w okresie statystycznym)”, </w:t>
      </w:r>
      <w:r w:rsidRPr="008F4AD3">
        <w:rPr>
          <w:rFonts w:ascii="Arial" w:hAnsi="Arial" w:cs="Arial"/>
          <w:bCs/>
          <w:sz w:val="18"/>
          <w:szCs w:val="18"/>
        </w:rPr>
        <w:t>kol. 31 wykazujemy faktycznie obsadzone etaty w okresie statystycznym (od limitu etatów odejmujemy wyłącznie wakaty w okresie statystycznym).</w:t>
      </w:r>
    </w:p>
    <w:p w:rsidR="008F4AD3" w:rsidRPr="008F4AD3" w:rsidRDefault="008F4AD3" w:rsidP="008F4AD3">
      <w:pPr>
        <w:pStyle w:val="Tekstpodstawowy"/>
        <w:spacing w:line="240" w:lineRule="exact"/>
        <w:ind w:left="360"/>
        <w:jc w:val="both"/>
        <w:rPr>
          <w:color w:val="auto"/>
          <w:sz w:val="18"/>
        </w:rPr>
      </w:pPr>
    </w:p>
    <w:p w:rsidR="008F4AD3" w:rsidRPr="008F4AD3" w:rsidRDefault="008F4AD3" w:rsidP="008F4AD3"/>
    <w:p w:rsidR="008F4AD3" w:rsidRPr="008F4AD3" w:rsidRDefault="00EA2E65" w:rsidP="008F4AD3">
      <w:pPr>
        <w:pStyle w:val="Tekstpodstawowy"/>
        <w:spacing w:line="240" w:lineRule="exact"/>
        <w:jc w:val="both"/>
        <w:rPr>
          <w:color w:val="auto"/>
          <w:sz w:val="18"/>
        </w:rPr>
      </w:pPr>
      <w:r>
        <w:rPr>
          <w:b/>
          <w:color w:val="auto"/>
          <w:sz w:val="18"/>
        </w:rPr>
        <w:t>5</w:t>
      </w:r>
      <w:r w:rsidR="008F4AD3" w:rsidRPr="008F4AD3">
        <w:rPr>
          <w:b/>
          <w:color w:val="auto"/>
          <w:sz w:val="18"/>
        </w:rPr>
        <w:t>.</w:t>
      </w:r>
      <w:r w:rsidR="008F4AD3" w:rsidRPr="008F4AD3">
        <w:rPr>
          <w:color w:val="auto"/>
          <w:sz w:val="18"/>
        </w:rPr>
        <w:t xml:space="preserve">     Wypełniając dział 6 posługujemy się objaśnieniami z MS-S19</w:t>
      </w:r>
      <w:r w:rsidR="00E66D95">
        <w:rPr>
          <w:color w:val="auto"/>
          <w:sz w:val="18"/>
        </w:rPr>
        <w:t>o</w:t>
      </w:r>
      <w:r w:rsidR="008F4AD3" w:rsidRPr="008F4AD3">
        <w:rPr>
          <w:color w:val="auto"/>
          <w:sz w:val="18"/>
        </w:rPr>
        <w:t xml:space="preserve">. </w:t>
      </w:r>
    </w:p>
    <w:p w:rsidR="008F4AD3" w:rsidRPr="008F4AD3" w:rsidRDefault="008F4AD3" w:rsidP="008F4AD3">
      <w:pPr>
        <w:rPr>
          <w:sz w:val="16"/>
        </w:rPr>
      </w:pPr>
    </w:p>
    <w:p w:rsidR="00E66D95" w:rsidRPr="008C3832" w:rsidRDefault="00E66D95" w:rsidP="008C3832">
      <w:pPr>
        <w:ind w:left="426"/>
        <w:jc w:val="both"/>
        <w:rPr>
          <w:rFonts w:ascii="Arial" w:hAnsi="Arial" w:cs="Arial"/>
          <w:sz w:val="18"/>
          <w:szCs w:val="18"/>
        </w:rPr>
      </w:pPr>
      <w:r w:rsidRPr="008C3832">
        <w:rPr>
          <w:rFonts w:ascii="Arial" w:hAnsi="Arial" w:cs="Arial"/>
          <w:sz w:val="18"/>
          <w:szCs w:val="18"/>
        </w:rPr>
        <w:t>Dział 7.1.  W dziale tym odnotowujemy wszystkie przypadki wysłania akt sprawy do biegłego. W rubryce inne podmioty odnotowujemy wszystkie przypadki wysłania akt do podmiotów innych niż osoby fizyczne. W przypadku gdy sąd zleca wykonanie opinii instytucji wówczas wykazuje się jeden podmiot. Gdy sąd zleca wykonanie opinii w sprawie więcej niż jednemu biegłemu wykazuje się liczbę wszystkich biegłych. Zlecenie wykonania opinii w drodze pomocy sądowej wykazuje sąd zlecający.</w:t>
      </w:r>
    </w:p>
    <w:p w:rsidR="00E66D95" w:rsidRPr="008C3832" w:rsidRDefault="00E66D95" w:rsidP="00E66D95">
      <w:pPr>
        <w:jc w:val="both"/>
        <w:rPr>
          <w:rFonts w:ascii="Arial" w:hAnsi="Arial" w:cs="Arial"/>
          <w:sz w:val="18"/>
          <w:szCs w:val="18"/>
        </w:rPr>
      </w:pPr>
    </w:p>
    <w:p w:rsidR="00326558" w:rsidRPr="008C3832" w:rsidRDefault="00E66D95" w:rsidP="008C3832">
      <w:pPr>
        <w:ind w:left="426"/>
        <w:jc w:val="both"/>
        <w:rPr>
          <w:rFonts w:ascii="Arial" w:hAnsi="Arial" w:cs="Arial"/>
          <w:bCs/>
          <w:sz w:val="18"/>
          <w:szCs w:val="18"/>
        </w:rPr>
      </w:pPr>
      <w:r w:rsidRPr="008C3832">
        <w:rPr>
          <w:rFonts w:ascii="Arial" w:hAnsi="Arial" w:cs="Arial"/>
          <w:sz w:val="18"/>
          <w:szCs w:val="18"/>
        </w:rPr>
        <w:t xml:space="preserve">Dział 7.2. </w:t>
      </w:r>
      <w:r w:rsidRPr="008C3832">
        <w:rPr>
          <w:rFonts w:ascii="Arial" w:hAnsi="Arial" w:cs="Arial"/>
          <w:bCs/>
          <w:sz w:val="18"/>
          <w:szCs w:val="18"/>
        </w:rPr>
        <w:t>W dziale tym odnotowujemy wszystkie przypadki zwrotu akt z opinią (a więc także przypadki zwrotu akt z opinią uzupełniającą). Czas wydania opinii to okres pomiędzy wysłaniem akt do biegłego a zwrotem akt z opinią.</w:t>
      </w:r>
    </w:p>
    <w:sectPr w:rsidR="00326558" w:rsidRPr="008C3832" w:rsidSect="004D7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360" w:right="567" w:bottom="360" w:left="45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B9B" w:rsidRDefault="000E3B9B">
      <w:r>
        <w:separator/>
      </w:r>
    </w:p>
  </w:endnote>
  <w:endnote w:type="continuationSeparator" w:id="0">
    <w:p w:rsidR="000E3B9B" w:rsidRDefault="000E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A97" w:rsidRDefault="00F24A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A97" w:rsidRPr="00774B6A" w:rsidRDefault="00F24A97">
    <w:pPr>
      <w:pStyle w:val="Stopka"/>
      <w:jc w:val="center"/>
      <w:rPr>
        <w:sz w:val="16"/>
        <w:szCs w:val="16"/>
      </w:rPr>
    </w:pPr>
    <w:r w:rsidRPr="00774B6A">
      <w:rPr>
        <w:sz w:val="16"/>
        <w:szCs w:val="16"/>
      </w:rPr>
      <w:t xml:space="preserve">Strona </w:t>
    </w:r>
    <w:r w:rsidR="004A3648" w:rsidRPr="00774B6A">
      <w:rPr>
        <w:b/>
        <w:bCs/>
        <w:sz w:val="16"/>
        <w:szCs w:val="16"/>
      </w:rPr>
      <w:fldChar w:fldCharType="begin"/>
    </w:r>
    <w:r w:rsidRPr="00774B6A">
      <w:rPr>
        <w:b/>
        <w:bCs/>
        <w:sz w:val="16"/>
        <w:szCs w:val="16"/>
      </w:rPr>
      <w:instrText>PAGE</w:instrText>
    </w:r>
    <w:r w:rsidR="004A3648" w:rsidRPr="00774B6A">
      <w:rPr>
        <w:b/>
        <w:bCs/>
        <w:sz w:val="16"/>
        <w:szCs w:val="16"/>
      </w:rPr>
      <w:fldChar w:fldCharType="separate"/>
    </w:r>
    <w:r w:rsidR="00B6655C">
      <w:rPr>
        <w:b/>
        <w:bCs/>
        <w:noProof/>
        <w:sz w:val="16"/>
        <w:szCs w:val="16"/>
      </w:rPr>
      <w:t>1</w:t>
    </w:r>
    <w:r w:rsidR="004A3648" w:rsidRPr="00774B6A">
      <w:rPr>
        <w:b/>
        <w:bCs/>
        <w:sz w:val="16"/>
        <w:szCs w:val="16"/>
      </w:rPr>
      <w:fldChar w:fldCharType="end"/>
    </w:r>
    <w:r w:rsidRPr="00774B6A">
      <w:rPr>
        <w:sz w:val="16"/>
        <w:szCs w:val="16"/>
      </w:rPr>
      <w:t xml:space="preserve"> z </w:t>
    </w:r>
    <w:r w:rsidR="004A3648" w:rsidRPr="00774B6A">
      <w:rPr>
        <w:b/>
        <w:bCs/>
        <w:sz w:val="16"/>
        <w:szCs w:val="16"/>
      </w:rPr>
      <w:fldChar w:fldCharType="begin"/>
    </w:r>
    <w:r w:rsidRPr="00774B6A">
      <w:rPr>
        <w:b/>
        <w:bCs/>
        <w:sz w:val="16"/>
        <w:szCs w:val="16"/>
      </w:rPr>
      <w:instrText>NUMPAGES</w:instrText>
    </w:r>
    <w:r w:rsidR="004A3648" w:rsidRPr="00774B6A">
      <w:rPr>
        <w:b/>
        <w:bCs/>
        <w:sz w:val="16"/>
        <w:szCs w:val="16"/>
      </w:rPr>
      <w:fldChar w:fldCharType="separate"/>
    </w:r>
    <w:r w:rsidR="00B6655C">
      <w:rPr>
        <w:b/>
        <w:bCs/>
        <w:noProof/>
        <w:sz w:val="16"/>
        <w:szCs w:val="16"/>
      </w:rPr>
      <w:t>11</w:t>
    </w:r>
    <w:r w:rsidR="004A3648" w:rsidRPr="00774B6A">
      <w:rPr>
        <w:b/>
        <w:bCs/>
        <w:sz w:val="16"/>
        <w:szCs w:val="16"/>
      </w:rPr>
      <w:fldChar w:fldCharType="end"/>
    </w:r>
  </w:p>
  <w:p w:rsidR="00F24A97" w:rsidRDefault="00F24A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A97" w:rsidRDefault="00F24A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B9B" w:rsidRDefault="000E3B9B">
      <w:r>
        <w:separator/>
      </w:r>
    </w:p>
  </w:footnote>
  <w:footnote w:type="continuationSeparator" w:id="0">
    <w:p w:rsidR="000E3B9B" w:rsidRDefault="000E3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A97" w:rsidRDefault="00F24A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A97" w:rsidRPr="0036752C" w:rsidRDefault="00F24A97" w:rsidP="0036752C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MS-S19K </w:t>
    </w:r>
    <w:r w:rsidRPr="0036752C">
      <w:rPr>
        <w:rFonts w:ascii="Arial" w:hAnsi="Arial" w:cs="Arial"/>
        <w:sz w:val="16"/>
        <w:szCs w:val="16"/>
      </w:rPr>
      <w:t>15.01.2021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A97" w:rsidRDefault="00F24A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3DA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8E5F80"/>
    <w:multiLevelType w:val="hybridMultilevel"/>
    <w:tmpl w:val="7ECCDE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12D1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0FF4ACC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41E05B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6F5CF0"/>
    <w:multiLevelType w:val="hybridMultilevel"/>
    <w:tmpl w:val="5030D486"/>
    <w:lvl w:ilvl="0" w:tplc="6458DE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506B4F"/>
    <w:multiLevelType w:val="singleLevel"/>
    <w:tmpl w:val="BBBE02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4564811"/>
    <w:multiLevelType w:val="singleLevel"/>
    <w:tmpl w:val="BEEAA3D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AD06170"/>
    <w:multiLevelType w:val="hybridMultilevel"/>
    <w:tmpl w:val="FEBADA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433716"/>
    <w:multiLevelType w:val="singleLevel"/>
    <w:tmpl w:val="1A2430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7EAD19BF"/>
    <w:multiLevelType w:val="singleLevel"/>
    <w:tmpl w:val="BBBE02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55"/>
    <w:rsid w:val="000003E4"/>
    <w:rsid w:val="000044D0"/>
    <w:rsid w:val="000073D9"/>
    <w:rsid w:val="00020663"/>
    <w:rsid w:val="00030D69"/>
    <w:rsid w:val="00030FBF"/>
    <w:rsid w:val="000364AF"/>
    <w:rsid w:val="00044DEE"/>
    <w:rsid w:val="00051D77"/>
    <w:rsid w:val="00052CB5"/>
    <w:rsid w:val="00054597"/>
    <w:rsid w:val="00056684"/>
    <w:rsid w:val="00061A42"/>
    <w:rsid w:val="00062FEC"/>
    <w:rsid w:val="000641B0"/>
    <w:rsid w:val="000806C6"/>
    <w:rsid w:val="00084BCD"/>
    <w:rsid w:val="0009117F"/>
    <w:rsid w:val="00091A59"/>
    <w:rsid w:val="000A450D"/>
    <w:rsid w:val="000A6B3D"/>
    <w:rsid w:val="000A7238"/>
    <w:rsid w:val="000D4F55"/>
    <w:rsid w:val="000D6D88"/>
    <w:rsid w:val="000E21AC"/>
    <w:rsid w:val="000E3B9B"/>
    <w:rsid w:val="000E7283"/>
    <w:rsid w:val="000F077E"/>
    <w:rsid w:val="000F20B4"/>
    <w:rsid w:val="00103A03"/>
    <w:rsid w:val="00112BC6"/>
    <w:rsid w:val="001144F2"/>
    <w:rsid w:val="00115A20"/>
    <w:rsid w:val="00115B19"/>
    <w:rsid w:val="00136E2E"/>
    <w:rsid w:val="001403DA"/>
    <w:rsid w:val="00152A11"/>
    <w:rsid w:val="0015302C"/>
    <w:rsid w:val="00156BCD"/>
    <w:rsid w:val="00157E00"/>
    <w:rsid w:val="0016249A"/>
    <w:rsid w:val="0016366C"/>
    <w:rsid w:val="00172406"/>
    <w:rsid w:val="00174FCD"/>
    <w:rsid w:val="001815C3"/>
    <w:rsid w:val="00181CF3"/>
    <w:rsid w:val="00183962"/>
    <w:rsid w:val="001908E2"/>
    <w:rsid w:val="0019288C"/>
    <w:rsid w:val="001934CD"/>
    <w:rsid w:val="00194BA5"/>
    <w:rsid w:val="001A0EDC"/>
    <w:rsid w:val="001A2A1F"/>
    <w:rsid w:val="001A5169"/>
    <w:rsid w:val="001B1147"/>
    <w:rsid w:val="001B333F"/>
    <w:rsid w:val="001B5210"/>
    <w:rsid w:val="001B6ADC"/>
    <w:rsid w:val="001B79F5"/>
    <w:rsid w:val="001C391C"/>
    <w:rsid w:val="001E017F"/>
    <w:rsid w:val="001F5F08"/>
    <w:rsid w:val="00203F87"/>
    <w:rsid w:val="0021073F"/>
    <w:rsid w:val="00216781"/>
    <w:rsid w:val="00217E15"/>
    <w:rsid w:val="00231C7E"/>
    <w:rsid w:val="002332CC"/>
    <w:rsid w:val="00236970"/>
    <w:rsid w:val="00247084"/>
    <w:rsid w:val="00250F67"/>
    <w:rsid w:val="0025346E"/>
    <w:rsid w:val="002550E0"/>
    <w:rsid w:val="0026419F"/>
    <w:rsid w:val="00265877"/>
    <w:rsid w:val="00285DF2"/>
    <w:rsid w:val="002A335A"/>
    <w:rsid w:val="002A3C7C"/>
    <w:rsid w:val="002B46D4"/>
    <w:rsid w:val="002C3A6D"/>
    <w:rsid w:val="002C7549"/>
    <w:rsid w:val="002D39C8"/>
    <w:rsid w:val="002D3BA4"/>
    <w:rsid w:val="002E0F64"/>
    <w:rsid w:val="002E2C0C"/>
    <w:rsid w:val="002E6842"/>
    <w:rsid w:val="003131A9"/>
    <w:rsid w:val="0031581F"/>
    <w:rsid w:val="0031780A"/>
    <w:rsid w:val="0032291B"/>
    <w:rsid w:val="00324993"/>
    <w:rsid w:val="00324F0E"/>
    <w:rsid w:val="00326558"/>
    <w:rsid w:val="00327998"/>
    <w:rsid w:val="003423D6"/>
    <w:rsid w:val="00363B3A"/>
    <w:rsid w:val="0036752C"/>
    <w:rsid w:val="00373C5E"/>
    <w:rsid w:val="00374921"/>
    <w:rsid w:val="00374DBE"/>
    <w:rsid w:val="00380CAE"/>
    <w:rsid w:val="00387850"/>
    <w:rsid w:val="003963C5"/>
    <w:rsid w:val="003979A7"/>
    <w:rsid w:val="003A54C4"/>
    <w:rsid w:val="003B0ACA"/>
    <w:rsid w:val="003B5A43"/>
    <w:rsid w:val="003C46CC"/>
    <w:rsid w:val="003C4E66"/>
    <w:rsid w:val="003D2664"/>
    <w:rsid w:val="003D61D0"/>
    <w:rsid w:val="003E0195"/>
    <w:rsid w:val="003E1CF9"/>
    <w:rsid w:val="003E3223"/>
    <w:rsid w:val="003E67F7"/>
    <w:rsid w:val="003F34CE"/>
    <w:rsid w:val="003F461C"/>
    <w:rsid w:val="00406420"/>
    <w:rsid w:val="00415993"/>
    <w:rsid w:val="0041711D"/>
    <w:rsid w:val="004219DD"/>
    <w:rsid w:val="00440892"/>
    <w:rsid w:val="00443323"/>
    <w:rsid w:val="004602AB"/>
    <w:rsid w:val="00461884"/>
    <w:rsid w:val="00462759"/>
    <w:rsid w:val="00462982"/>
    <w:rsid w:val="00473A69"/>
    <w:rsid w:val="00475BC1"/>
    <w:rsid w:val="00475C69"/>
    <w:rsid w:val="004776F1"/>
    <w:rsid w:val="004949E8"/>
    <w:rsid w:val="004A0571"/>
    <w:rsid w:val="004A3648"/>
    <w:rsid w:val="004B100B"/>
    <w:rsid w:val="004B7875"/>
    <w:rsid w:val="004C3112"/>
    <w:rsid w:val="004C7F56"/>
    <w:rsid w:val="004D6C36"/>
    <w:rsid w:val="004D76DB"/>
    <w:rsid w:val="004E0937"/>
    <w:rsid w:val="004E7125"/>
    <w:rsid w:val="004F0415"/>
    <w:rsid w:val="004F3D92"/>
    <w:rsid w:val="004F61BA"/>
    <w:rsid w:val="004F6A16"/>
    <w:rsid w:val="004F73CA"/>
    <w:rsid w:val="0051384D"/>
    <w:rsid w:val="00514DCC"/>
    <w:rsid w:val="0052278F"/>
    <w:rsid w:val="00525FE8"/>
    <w:rsid w:val="00533E65"/>
    <w:rsid w:val="00543AA5"/>
    <w:rsid w:val="00550C07"/>
    <w:rsid w:val="00551103"/>
    <w:rsid w:val="005535C2"/>
    <w:rsid w:val="00556270"/>
    <w:rsid w:val="00557395"/>
    <w:rsid w:val="00571E89"/>
    <w:rsid w:val="005740C5"/>
    <w:rsid w:val="005779AB"/>
    <w:rsid w:val="00580A2B"/>
    <w:rsid w:val="00583FD6"/>
    <w:rsid w:val="00592C21"/>
    <w:rsid w:val="00595412"/>
    <w:rsid w:val="005A12FC"/>
    <w:rsid w:val="005A5296"/>
    <w:rsid w:val="005B7929"/>
    <w:rsid w:val="005D02BF"/>
    <w:rsid w:val="005D2821"/>
    <w:rsid w:val="005D630A"/>
    <w:rsid w:val="005D7760"/>
    <w:rsid w:val="005E1969"/>
    <w:rsid w:val="005E2CFD"/>
    <w:rsid w:val="005E43DC"/>
    <w:rsid w:val="005E59DD"/>
    <w:rsid w:val="005E5BC6"/>
    <w:rsid w:val="005F42C6"/>
    <w:rsid w:val="005F6458"/>
    <w:rsid w:val="005F6FEA"/>
    <w:rsid w:val="005F7894"/>
    <w:rsid w:val="00616273"/>
    <w:rsid w:val="006203FE"/>
    <w:rsid w:val="00621491"/>
    <w:rsid w:val="006236A3"/>
    <w:rsid w:val="00632557"/>
    <w:rsid w:val="00632C19"/>
    <w:rsid w:val="00633E57"/>
    <w:rsid w:val="00640744"/>
    <w:rsid w:val="00645FEE"/>
    <w:rsid w:val="00646F34"/>
    <w:rsid w:val="00651712"/>
    <w:rsid w:val="0065345C"/>
    <w:rsid w:val="00653B17"/>
    <w:rsid w:val="00653F26"/>
    <w:rsid w:val="00654D25"/>
    <w:rsid w:val="0066296D"/>
    <w:rsid w:val="00665A3E"/>
    <w:rsid w:val="00673D57"/>
    <w:rsid w:val="0068286E"/>
    <w:rsid w:val="006959F0"/>
    <w:rsid w:val="006A2577"/>
    <w:rsid w:val="006A447A"/>
    <w:rsid w:val="006A486B"/>
    <w:rsid w:val="006B4E95"/>
    <w:rsid w:val="006B5D36"/>
    <w:rsid w:val="006C1C1F"/>
    <w:rsid w:val="006D0DED"/>
    <w:rsid w:val="006D1A1B"/>
    <w:rsid w:val="006D265A"/>
    <w:rsid w:val="006D583B"/>
    <w:rsid w:val="006D68FF"/>
    <w:rsid w:val="006F25D0"/>
    <w:rsid w:val="007040BD"/>
    <w:rsid w:val="00704E4A"/>
    <w:rsid w:val="007108AF"/>
    <w:rsid w:val="00710ABD"/>
    <w:rsid w:val="00715602"/>
    <w:rsid w:val="007166D1"/>
    <w:rsid w:val="00741CE1"/>
    <w:rsid w:val="007447ED"/>
    <w:rsid w:val="00746EDF"/>
    <w:rsid w:val="00747F06"/>
    <w:rsid w:val="00751604"/>
    <w:rsid w:val="00751ABF"/>
    <w:rsid w:val="00751BA0"/>
    <w:rsid w:val="007520EF"/>
    <w:rsid w:val="00754171"/>
    <w:rsid w:val="00754C6B"/>
    <w:rsid w:val="007711F7"/>
    <w:rsid w:val="00771B68"/>
    <w:rsid w:val="007743AA"/>
    <w:rsid w:val="00774B6A"/>
    <w:rsid w:val="007807AA"/>
    <w:rsid w:val="0078345B"/>
    <w:rsid w:val="007859DA"/>
    <w:rsid w:val="0078703B"/>
    <w:rsid w:val="007A0235"/>
    <w:rsid w:val="007A0B2A"/>
    <w:rsid w:val="007A1585"/>
    <w:rsid w:val="007A1ED0"/>
    <w:rsid w:val="007A3D2C"/>
    <w:rsid w:val="007A3EAA"/>
    <w:rsid w:val="007A4648"/>
    <w:rsid w:val="007B067F"/>
    <w:rsid w:val="007B11CA"/>
    <w:rsid w:val="007C181D"/>
    <w:rsid w:val="007C326E"/>
    <w:rsid w:val="007C3D92"/>
    <w:rsid w:val="007D233F"/>
    <w:rsid w:val="007E33F6"/>
    <w:rsid w:val="007E593A"/>
    <w:rsid w:val="007E62C5"/>
    <w:rsid w:val="007E7420"/>
    <w:rsid w:val="00805364"/>
    <w:rsid w:val="008117E5"/>
    <w:rsid w:val="00813E94"/>
    <w:rsid w:val="00815CD4"/>
    <w:rsid w:val="00831B59"/>
    <w:rsid w:val="00837C70"/>
    <w:rsid w:val="00842C86"/>
    <w:rsid w:val="00843DDD"/>
    <w:rsid w:val="00855165"/>
    <w:rsid w:val="00863064"/>
    <w:rsid w:val="0086377B"/>
    <w:rsid w:val="00867767"/>
    <w:rsid w:val="00872123"/>
    <w:rsid w:val="00874C1D"/>
    <w:rsid w:val="00886BFF"/>
    <w:rsid w:val="00890F43"/>
    <w:rsid w:val="008A48B2"/>
    <w:rsid w:val="008C17BD"/>
    <w:rsid w:val="008C3832"/>
    <w:rsid w:val="008C434A"/>
    <w:rsid w:val="008C486B"/>
    <w:rsid w:val="008C6E48"/>
    <w:rsid w:val="008D2333"/>
    <w:rsid w:val="008D3F9F"/>
    <w:rsid w:val="008D6E80"/>
    <w:rsid w:val="008F262C"/>
    <w:rsid w:val="008F3BC5"/>
    <w:rsid w:val="008F4190"/>
    <w:rsid w:val="008F4AD3"/>
    <w:rsid w:val="00904DC5"/>
    <w:rsid w:val="009158E1"/>
    <w:rsid w:val="0093135C"/>
    <w:rsid w:val="00936C38"/>
    <w:rsid w:val="009518EB"/>
    <w:rsid w:val="009614BF"/>
    <w:rsid w:val="0098247C"/>
    <w:rsid w:val="0098318E"/>
    <w:rsid w:val="0099174B"/>
    <w:rsid w:val="0099255E"/>
    <w:rsid w:val="00995CF6"/>
    <w:rsid w:val="00997331"/>
    <w:rsid w:val="009B2262"/>
    <w:rsid w:val="009B69B2"/>
    <w:rsid w:val="009C5DCA"/>
    <w:rsid w:val="009C7533"/>
    <w:rsid w:val="009C79DB"/>
    <w:rsid w:val="009D1F87"/>
    <w:rsid w:val="009D4800"/>
    <w:rsid w:val="009D55DE"/>
    <w:rsid w:val="009E2072"/>
    <w:rsid w:val="009F0836"/>
    <w:rsid w:val="00A04D01"/>
    <w:rsid w:val="00A1244C"/>
    <w:rsid w:val="00A2506A"/>
    <w:rsid w:val="00A35678"/>
    <w:rsid w:val="00A47C4D"/>
    <w:rsid w:val="00A5092B"/>
    <w:rsid w:val="00A5302C"/>
    <w:rsid w:val="00A70266"/>
    <w:rsid w:val="00A754C9"/>
    <w:rsid w:val="00A76278"/>
    <w:rsid w:val="00A8529B"/>
    <w:rsid w:val="00A906AD"/>
    <w:rsid w:val="00AA1658"/>
    <w:rsid w:val="00AA31AE"/>
    <w:rsid w:val="00AA492D"/>
    <w:rsid w:val="00AB07FE"/>
    <w:rsid w:val="00AB3100"/>
    <w:rsid w:val="00AB37EF"/>
    <w:rsid w:val="00AC22E6"/>
    <w:rsid w:val="00AC33DC"/>
    <w:rsid w:val="00AC68AB"/>
    <w:rsid w:val="00AD0C0F"/>
    <w:rsid w:val="00AD225D"/>
    <w:rsid w:val="00AD468A"/>
    <w:rsid w:val="00AD48A4"/>
    <w:rsid w:val="00AF20AD"/>
    <w:rsid w:val="00AF4532"/>
    <w:rsid w:val="00AF743B"/>
    <w:rsid w:val="00B007DE"/>
    <w:rsid w:val="00B00970"/>
    <w:rsid w:val="00B00EE9"/>
    <w:rsid w:val="00B04CF9"/>
    <w:rsid w:val="00B07C8A"/>
    <w:rsid w:val="00B124F2"/>
    <w:rsid w:val="00B20C55"/>
    <w:rsid w:val="00B26DF0"/>
    <w:rsid w:val="00B32D43"/>
    <w:rsid w:val="00B40F25"/>
    <w:rsid w:val="00B43E58"/>
    <w:rsid w:val="00B45648"/>
    <w:rsid w:val="00B504A9"/>
    <w:rsid w:val="00B5648A"/>
    <w:rsid w:val="00B63B54"/>
    <w:rsid w:val="00B662FB"/>
    <w:rsid w:val="00B6655C"/>
    <w:rsid w:val="00B66B16"/>
    <w:rsid w:val="00B66E18"/>
    <w:rsid w:val="00B70B23"/>
    <w:rsid w:val="00B80414"/>
    <w:rsid w:val="00B80B31"/>
    <w:rsid w:val="00B82458"/>
    <w:rsid w:val="00B85249"/>
    <w:rsid w:val="00BA5151"/>
    <w:rsid w:val="00BB0EA2"/>
    <w:rsid w:val="00BB2A80"/>
    <w:rsid w:val="00BB7C5B"/>
    <w:rsid w:val="00BC15E1"/>
    <w:rsid w:val="00BC6459"/>
    <w:rsid w:val="00BC6B6E"/>
    <w:rsid w:val="00BD1AA4"/>
    <w:rsid w:val="00BF49B4"/>
    <w:rsid w:val="00C0082C"/>
    <w:rsid w:val="00C05FA0"/>
    <w:rsid w:val="00C06743"/>
    <w:rsid w:val="00C10022"/>
    <w:rsid w:val="00C17589"/>
    <w:rsid w:val="00C20D22"/>
    <w:rsid w:val="00C3305D"/>
    <w:rsid w:val="00C33835"/>
    <w:rsid w:val="00C516A5"/>
    <w:rsid w:val="00C5631C"/>
    <w:rsid w:val="00C57A99"/>
    <w:rsid w:val="00C61A97"/>
    <w:rsid w:val="00C71A91"/>
    <w:rsid w:val="00C73ADE"/>
    <w:rsid w:val="00C82222"/>
    <w:rsid w:val="00C82919"/>
    <w:rsid w:val="00C90706"/>
    <w:rsid w:val="00CA0FFC"/>
    <w:rsid w:val="00CA419D"/>
    <w:rsid w:val="00CA5909"/>
    <w:rsid w:val="00CA61EA"/>
    <w:rsid w:val="00CA7DBA"/>
    <w:rsid w:val="00CC0D5E"/>
    <w:rsid w:val="00CC27B1"/>
    <w:rsid w:val="00CC353D"/>
    <w:rsid w:val="00CE085A"/>
    <w:rsid w:val="00CE3EE5"/>
    <w:rsid w:val="00CE46BE"/>
    <w:rsid w:val="00CF318A"/>
    <w:rsid w:val="00CF5EA8"/>
    <w:rsid w:val="00CF63E9"/>
    <w:rsid w:val="00D02FE1"/>
    <w:rsid w:val="00D03C26"/>
    <w:rsid w:val="00D042C4"/>
    <w:rsid w:val="00D057E7"/>
    <w:rsid w:val="00D06067"/>
    <w:rsid w:val="00D07EEF"/>
    <w:rsid w:val="00D17191"/>
    <w:rsid w:val="00D17962"/>
    <w:rsid w:val="00D21785"/>
    <w:rsid w:val="00D240D6"/>
    <w:rsid w:val="00D27C80"/>
    <w:rsid w:val="00D419CD"/>
    <w:rsid w:val="00D42C0F"/>
    <w:rsid w:val="00D4375D"/>
    <w:rsid w:val="00D44DCE"/>
    <w:rsid w:val="00D469C1"/>
    <w:rsid w:val="00D556CE"/>
    <w:rsid w:val="00D571C9"/>
    <w:rsid w:val="00D642C6"/>
    <w:rsid w:val="00D730EA"/>
    <w:rsid w:val="00D73518"/>
    <w:rsid w:val="00D73A40"/>
    <w:rsid w:val="00D77E3E"/>
    <w:rsid w:val="00D81E3E"/>
    <w:rsid w:val="00D84EF4"/>
    <w:rsid w:val="00D90332"/>
    <w:rsid w:val="00D931AF"/>
    <w:rsid w:val="00D93276"/>
    <w:rsid w:val="00DA05F1"/>
    <w:rsid w:val="00DA2183"/>
    <w:rsid w:val="00DA3423"/>
    <w:rsid w:val="00DA63E3"/>
    <w:rsid w:val="00DA7A21"/>
    <w:rsid w:val="00DB3744"/>
    <w:rsid w:val="00DC6A82"/>
    <w:rsid w:val="00DE0864"/>
    <w:rsid w:val="00DE1996"/>
    <w:rsid w:val="00DE22A6"/>
    <w:rsid w:val="00DE4F17"/>
    <w:rsid w:val="00DE5CBB"/>
    <w:rsid w:val="00DE7C60"/>
    <w:rsid w:val="00DF3F55"/>
    <w:rsid w:val="00E015BC"/>
    <w:rsid w:val="00E03C03"/>
    <w:rsid w:val="00E05B14"/>
    <w:rsid w:val="00E05E2B"/>
    <w:rsid w:val="00E17B1F"/>
    <w:rsid w:val="00E2030E"/>
    <w:rsid w:val="00E238CC"/>
    <w:rsid w:val="00E31CC4"/>
    <w:rsid w:val="00E412CC"/>
    <w:rsid w:val="00E44E28"/>
    <w:rsid w:val="00E45EBC"/>
    <w:rsid w:val="00E47B20"/>
    <w:rsid w:val="00E518C1"/>
    <w:rsid w:val="00E56ACA"/>
    <w:rsid w:val="00E66D95"/>
    <w:rsid w:val="00E72F81"/>
    <w:rsid w:val="00E7725B"/>
    <w:rsid w:val="00E77803"/>
    <w:rsid w:val="00E83C40"/>
    <w:rsid w:val="00E8681F"/>
    <w:rsid w:val="00EA01BF"/>
    <w:rsid w:val="00EA2E65"/>
    <w:rsid w:val="00EA4E36"/>
    <w:rsid w:val="00EB4A28"/>
    <w:rsid w:val="00EC2A43"/>
    <w:rsid w:val="00ED6478"/>
    <w:rsid w:val="00ED7A86"/>
    <w:rsid w:val="00EE03D9"/>
    <w:rsid w:val="00EE3223"/>
    <w:rsid w:val="00EE3301"/>
    <w:rsid w:val="00EE41AA"/>
    <w:rsid w:val="00EE4424"/>
    <w:rsid w:val="00EF4D7E"/>
    <w:rsid w:val="00F01492"/>
    <w:rsid w:val="00F01808"/>
    <w:rsid w:val="00F06785"/>
    <w:rsid w:val="00F16EE6"/>
    <w:rsid w:val="00F17C00"/>
    <w:rsid w:val="00F23C8E"/>
    <w:rsid w:val="00F24A97"/>
    <w:rsid w:val="00F26E5D"/>
    <w:rsid w:val="00F3712D"/>
    <w:rsid w:val="00F40A07"/>
    <w:rsid w:val="00F53E8C"/>
    <w:rsid w:val="00F54F7A"/>
    <w:rsid w:val="00F550AF"/>
    <w:rsid w:val="00F66542"/>
    <w:rsid w:val="00F828D3"/>
    <w:rsid w:val="00F83E3D"/>
    <w:rsid w:val="00F93447"/>
    <w:rsid w:val="00FA0C1A"/>
    <w:rsid w:val="00FA308F"/>
    <w:rsid w:val="00FB3266"/>
    <w:rsid w:val="00FB7CCD"/>
    <w:rsid w:val="00FC50B6"/>
    <w:rsid w:val="00FE6F9A"/>
    <w:rsid w:val="00FE7918"/>
    <w:rsid w:val="00FF43DF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6/ink"/>
  <w:attachedSchema w:val="http://schemas.microsoft.com/office/drawing/2017/model3d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72AB734C-D5EF-4FFA-BDAE-E7C5463C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5B792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B7929"/>
    <w:pPr>
      <w:keepNext/>
      <w:spacing w:after="40" w:line="140" w:lineRule="exact"/>
      <w:ind w:left="85" w:right="85"/>
      <w:outlineLvl w:val="0"/>
    </w:pPr>
    <w:rPr>
      <w:rFonts w:ascii="Arial Narrow" w:hAnsi="Arial Narrow" w:cs="Arial"/>
      <w:b/>
      <w:sz w:val="16"/>
    </w:rPr>
  </w:style>
  <w:style w:type="paragraph" w:styleId="Nagwek2">
    <w:name w:val="heading 2"/>
    <w:basedOn w:val="Normalny"/>
    <w:next w:val="Normalny"/>
    <w:qFormat/>
    <w:rsid w:val="005B7929"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rsid w:val="005B7929"/>
    <w:pPr>
      <w:keepNext/>
      <w:spacing w:after="40"/>
      <w:outlineLvl w:val="2"/>
    </w:pPr>
    <w:rPr>
      <w:rFonts w:ascii="Arial" w:hAnsi="Arial"/>
      <w:b/>
      <w:color w:val="000000"/>
      <w:sz w:val="12"/>
      <w:szCs w:val="20"/>
    </w:rPr>
  </w:style>
  <w:style w:type="paragraph" w:styleId="Nagwek4">
    <w:name w:val="heading 4"/>
    <w:basedOn w:val="Normalny"/>
    <w:next w:val="Normalny"/>
    <w:qFormat/>
    <w:rsid w:val="005B7929"/>
    <w:pPr>
      <w:keepNext/>
      <w:spacing w:line="200" w:lineRule="exact"/>
      <w:outlineLvl w:val="3"/>
    </w:pPr>
    <w:rPr>
      <w:rFonts w:ascii="Arial" w:hAnsi="Arial"/>
      <w:b/>
      <w:sz w:val="20"/>
      <w:szCs w:val="20"/>
    </w:rPr>
  </w:style>
  <w:style w:type="paragraph" w:styleId="Nagwek5">
    <w:name w:val="heading 5"/>
    <w:basedOn w:val="Normalny"/>
    <w:next w:val="Normalny"/>
    <w:qFormat/>
    <w:rsid w:val="005B7929"/>
    <w:pPr>
      <w:keepNext/>
      <w:ind w:left="113" w:right="113"/>
      <w:outlineLvl w:val="4"/>
    </w:pPr>
    <w:rPr>
      <w:rFonts w:ascii="Arial" w:hAnsi="Arial"/>
      <w:b/>
      <w:w w:val="110"/>
      <w:sz w:val="22"/>
      <w:szCs w:val="20"/>
    </w:rPr>
  </w:style>
  <w:style w:type="paragraph" w:styleId="Nagwek6">
    <w:name w:val="heading 6"/>
    <w:basedOn w:val="Normalny"/>
    <w:next w:val="Normalny"/>
    <w:qFormat/>
    <w:rsid w:val="005B7929"/>
    <w:pPr>
      <w:keepNext/>
      <w:spacing w:line="340" w:lineRule="exact"/>
      <w:ind w:left="113" w:right="113"/>
      <w:jc w:val="center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rsid w:val="005B7929"/>
    <w:pPr>
      <w:keepNext/>
      <w:jc w:val="center"/>
      <w:outlineLvl w:val="6"/>
    </w:pPr>
    <w:rPr>
      <w:rFonts w:ascii="Arial" w:hAnsi="Arial"/>
      <w:b/>
      <w:sz w:val="16"/>
      <w:szCs w:val="20"/>
    </w:rPr>
  </w:style>
  <w:style w:type="paragraph" w:styleId="Nagwek8">
    <w:name w:val="heading 8"/>
    <w:basedOn w:val="Normalny"/>
    <w:next w:val="Normalny"/>
    <w:qFormat/>
    <w:rsid w:val="005B7929"/>
    <w:pPr>
      <w:keepNext/>
      <w:outlineLvl w:val="7"/>
    </w:pPr>
    <w:rPr>
      <w:rFonts w:ascii="Arial" w:hAnsi="Arial" w:cs="Arial"/>
      <w:b/>
      <w:bCs/>
      <w:sz w:val="14"/>
      <w:lang w:val="en-US"/>
    </w:rPr>
  </w:style>
  <w:style w:type="paragraph" w:styleId="Nagwek9">
    <w:name w:val="heading 9"/>
    <w:basedOn w:val="Normalny"/>
    <w:next w:val="Normalny"/>
    <w:qFormat/>
    <w:rsid w:val="005B7929"/>
    <w:pPr>
      <w:keepNext/>
      <w:spacing w:after="120" w:line="480" w:lineRule="auto"/>
      <w:outlineLvl w:val="8"/>
    </w:pPr>
    <w:rPr>
      <w:rFonts w:ascii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B792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B792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B7929"/>
    <w:pPr>
      <w:spacing w:line="120" w:lineRule="exact"/>
    </w:pPr>
    <w:rPr>
      <w:rFonts w:ascii="Arial" w:hAnsi="Arial"/>
      <w:color w:val="000000"/>
      <w:sz w:val="12"/>
      <w:szCs w:val="20"/>
    </w:rPr>
  </w:style>
  <w:style w:type="paragraph" w:styleId="Tekstpodstawowy2">
    <w:name w:val="Body Text 2"/>
    <w:basedOn w:val="Normalny"/>
    <w:rsid w:val="005B7929"/>
    <w:pPr>
      <w:spacing w:line="120" w:lineRule="exact"/>
    </w:pPr>
    <w:rPr>
      <w:rFonts w:ascii="Arial PL" w:hAnsi="Arial PL"/>
      <w:sz w:val="10"/>
      <w:szCs w:val="20"/>
    </w:rPr>
  </w:style>
  <w:style w:type="paragraph" w:styleId="Tekstpodstawowy3">
    <w:name w:val="Body Text 3"/>
    <w:basedOn w:val="Normalny"/>
    <w:rsid w:val="005B7929"/>
    <w:pPr>
      <w:spacing w:after="80" w:line="220" w:lineRule="atLeast"/>
      <w:jc w:val="both"/>
      <w:outlineLvl w:val="0"/>
    </w:pPr>
    <w:rPr>
      <w:rFonts w:ascii="Arial" w:hAnsi="Arial"/>
      <w:color w:val="000000"/>
      <w:sz w:val="16"/>
    </w:rPr>
  </w:style>
  <w:style w:type="paragraph" w:styleId="Tekstdymka">
    <w:name w:val="Balloon Text"/>
    <w:basedOn w:val="Normalny"/>
    <w:rsid w:val="003E1CF9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rsid w:val="002D3BA4"/>
    <w:rPr>
      <w:sz w:val="20"/>
      <w:szCs w:val="20"/>
    </w:rPr>
  </w:style>
  <w:style w:type="table" w:styleId="Tabela-Siatka">
    <w:name w:val="Table Grid"/>
    <w:basedOn w:val="Standardowy"/>
    <w:rsid w:val="00A5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rsid w:val="00774B6A"/>
    <w:rPr>
      <w:sz w:val="24"/>
      <w:szCs w:val="24"/>
    </w:rPr>
  </w:style>
  <w:style w:type="paragraph" w:customStyle="1" w:styleId="style20">
    <w:name w:val="style20"/>
    <w:basedOn w:val="Normalny"/>
    <w:rsid w:val="00236970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236970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236970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3688</Words>
  <Characters>22132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Ministerstwo Sprawiedliwości</Company>
  <LinksUpToDate>false</LinksUpToDate>
  <CharactersWithSpaces>25769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Bieluga</dc:creator>
  <cp:keywords/>
  <dc:description/>
  <cp:lastModifiedBy>Kanduła-Gładecka Katarzyna</cp:lastModifiedBy>
  <cp:revision>2</cp:revision>
  <cp:lastPrinted>2012-06-19T07:54:00Z</cp:lastPrinted>
  <dcterms:created xsi:type="dcterms:W3CDTF">2021-01-15T12:45:00Z</dcterms:created>
  <dcterms:modified xsi:type="dcterms:W3CDTF">2021-01-15T12:45:00Z</dcterms:modified>
</cp:coreProperties>
</file>