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BE" w:rsidRPr="00403081" w:rsidRDefault="00DC07BE" w:rsidP="00DC07BE">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pl-PL"/>
        </w:rPr>
      </w:pPr>
      <w:bookmarkStart w:id="0" w:name="_GoBack"/>
      <w:bookmarkEnd w:id="0"/>
      <w:r w:rsidRPr="00403081">
        <w:rPr>
          <w:rFonts w:ascii="Times New Roman" w:hAnsi="Times New Roman" w:cs="Times New Roman"/>
          <w:b/>
          <w:bCs/>
          <w:color w:val="000000"/>
          <w:sz w:val="28"/>
          <w:szCs w:val="28"/>
          <w:lang w:eastAsia="pl-PL"/>
        </w:rPr>
        <w:t xml:space="preserve">P O U C Z E N I E </w:t>
      </w:r>
    </w:p>
    <w:p w:rsidR="00DC07BE" w:rsidRPr="00F804E8" w:rsidRDefault="00DC07BE" w:rsidP="00DC07BE">
      <w:pPr>
        <w:spacing w:after="0" w:line="240" w:lineRule="auto"/>
        <w:jc w:val="center"/>
        <w:rPr>
          <w:rFonts w:ascii="Times New Roman" w:hAnsi="Times New Roman" w:cs="Times New Roman"/>
          <w:sz w:val="24"/>
          <w:szCs w:val="24"/>
        </w:rPr>
      </w:pPr>
      <w:r w:rsidRPr="00DC07BE">
        <w:rPr>
          <w:rFonts w:ascii="Times New Roman" w:hAnsi="Times New Roman" w:cs="Times New Roman"/>
          <w:b/>
          <w:sz w:val="24"/>
          <w:szCs w:val="24"/>
        </w:rPr>
        <w:t xml:space="preserve">(doręczenie odpisu wyroku zaocznego sądu I instancji </w:t>
      </w:r>
      <w:r>
        <w:rPr>
          <w:rFonts w:ascii="Times New Roman" w:hAnsi="Times New Roman" w:cs="Times New Roman"/>
          <w:b/>
          <w:sz w:val="24"/>
          <w:szCs w:val="24"/>
        </w:rPr>
        <w:t xml:space="preserve">- </w:t>
      </w:r>
      <w:r w:rsidRPr="00DC07BE">
        <w:rPr>
          <w:rFonts w:ascii="Times New Roman" w:hAnsi="Times New Roman" w:cs="Times New Roman"/>
          <w:b/>
          <w:sz w:val="24"/>
          <w:szCs w:val="24"/>
        </w:rPr>
        <w:t>pozwanemu niezastępowanemu przez adwokata, radcę prawnego, rzecznika patentowego lub Prokuratorię Gener</w:t>
      </w:r>
      <w:r>
        <w:rPr>
          <w:rFonts w:ascii="Times New Roman" w:hAnsi="Times New Roman" w:cs="Times New Roman"/>
          <w:b/>
          <w:sz w:val="24"/>
          <w:szCs w:val="24"/>
        </w:rPr>
        <w:t>alną Rzeczypospolitej Polskiej)</w:t>
      </w:r>
      <w:r w:rsidRPr="00F804E8">
        <w:rPr>
          <w:rFonts w:ascii="Times New Roman" w:hAnsi="Times New Roman" w:cs="Times New Roman"/>
          <w:sz w:val="24"/>
          <w:szCs w:val="24"/>
        </w:rPr>
        <w:t xml:space="preserve"> </w:t>
      </w:r>
    </w:p>
    <w:p w:rsidR="00DC07BE" w:rsidRPr="00F804E8" w:rsidRDefault="00DC07BE" w:rsidP="00DC07BE">
      <w:pPr>
        <w:spacing w:after="0" w:line="240" w:lineRule="auto"/>
        <w:jc w:val="both"/>
        <w:rPr>
          <w:rFonts w:ascii="Times New Roman" w:hAnsi="Times New Roman" w:cs="Times New Roman"/>
          <w:sz w:val="24"/>
          <w:szCs w:val="24"/>
        </w:rPr>
      </w:pP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Pozwany, przeciwko któremu zapadł wyrok zaoczny, może złożyć sprzeciw w ciągu dwóch tygodni od doręczenia mu wyroku.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W piśmie zawierającym sprzeciw pozwany powinien przytoczyć zarzuty, które pod rygorem ich utraty należy zgłosić przed wdaniem się w spór co do istoty sprawy, oraz twierdzenia i dowody. Spóźnione twierdzenia i dowody podlegają pominięciu, chyba że strona uprawdopodobni, że ich powołanie nie było możliwe albo potrzeba ich powołania wynikła później.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W sprzeciwie od wyroku zaocznego pozwany może zgłosić m.in. zarzut zapisu na sąd polubowny oraz zarzut niewłaściwości sądu. Po doręczeniu pozwu, niewłaściwość dającą się usunąć za pomocą umowy stron, sąd bierze pod rozwagę tylko na zarzut pozwanego, zgłoszony i należycie uzasadniony przed wdaniem się w spór co do istoty sprawy.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W sprzeciwie od wyroku zaocznego pozwany powinien wskazać, czy zaskarża wyrok w całości, czy w części</w:t>
      </w:r>
      <w:r>
        <w:rPr>
          <w:rFonts w:ascii="Times New Roman" w:hAnsi="Times New Roman" w:cs="Times New Roman"/>
        </w:rPr>
        <w:t xml:space="preserve"> (a jeśli w części to, w jakiej)</w:t>
      </w:r>
      <w:r w:rsidRPr="00DC07BE">
        <w:rPr>
          <w:rFonts w:ascii="Times New Roman" w:hAnsi="Times New Roman" w:cs="Times New Roman"/>
        </w:rPr>
        <w:t xml:space="preserve">.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Do sprzeciwu od wyroku zaocznego należy dołączyć jego odpisy i odpisy jego załączników dla doręczenia ich uczestniczącym w sprawie osobom, a ponadto, jeżeli w sądzie nie złożono załączników w oryginale, po jednym odpisie każdego załącznika do akt sprawy.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Sprzeciw od wyroku zaocznego powinien czynić zadość wymaganiom przewidzianym dla pisma procesowego, w tym winien być opatrzony podpisem strony albo jej przedstawiciela ustawowego lub pełnomocnika, a także zawierać m.in. sygnaturę akt.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Od sprzeciwu od wyroku zaocznego pobiera się połowę opłaty sądowej.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Jeżeli nie wniesiono sprzeciwu od wyroku, na zawarte w wyroku postanowienie o kosztach przysługuje zażalenie do sądu drugiej instancji (tj. do Sądu Apelacyjnego w Warszawie), które wnosi się do sądu, który wydał zaskarżone orzeczenie (tj. za pośrednictwem Sądu Okręgowego w Warszawie) w terminie tygodnia od dnia doręczenia postanowienia z uzasadnieniem, a jeżeli sąd (w drodze rozstrzygnięcia mającego postać niezaskarżalnego postanowienia) odstąpił od jego uzasadnienia, w całości uwzględniając zawarty w piśmie procesowym wniosek strony i podzielając argumenty strony przytoczone na jego poparcie - w terminie tygodnia od dnia doręczenia postanowienia, w którym powołano się na to pismo. Jeżeli pismo to zostanie doręczone później niż postanowienie, termin do złożenia zażalenia biegnie od dnia doręczenia tego pisma.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Tygodniowy termin do wniesienia zażalenia uważa się za zachowany także wtedy, gdy przed jego upływem strona wniosła zażalenie do sądu drugiej instancji (tj. do Sądu Apelacyjnego w Warszawie). W takim przypadku sąd ten zawiadamia sąd pierwszej instancji o wniesieniu apelacji i żąda przedstawienia akt sprawy.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Strona może wnieść zażalenie tylko w sytuacji, gdy wcześniej złożyła w terminie wniosek o sporządzenie uzasadnienia i doręczenie postanowienia z uzasadnieniem.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Zażalenie powinno czynić zadość wymaganiom przepisanym dla pisma procesowego (w tym m.in. zawierać podpis strony albo jej przedstawiciela ustawowego lub pełnomocnika, a także sygnaturę akt) oraz zawierać: wskazanie zaskarżonego postanowienia z podaniem, czy jest one skarżone w całości, czy w części (a jeśli w części, to w jakiej) i wniosek o jego zmianę lub uchylenie, jak również zwięzłe uzasadnienie zażalenia ze wskazaniem w miarę potrzeby nowych faktów i dowodów. </w:t>
      </w:r>
    </w:p>
    <w:p w:rsid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Do zażalenia należy dołączyć jego odpisy i odpisy jego załączników dla doręczenia ich uczestniczącym w sprawie osobom, a ponadto, jeżeli w sądzie nie złożono załączników w oryginale, po jednym odpisie każdego załącznika do akt sprawy. </w:t>
      </w:r>
    </w:p>
    <w:p w:rsidR="00DC07BE" w:rsidRPr="00DC07BE" w:rsidRDefault="00DC07BE" w:rsidP="00DC07BE">
      <w:pPr>
        <w:spacing w:after="0" w:line="240" w:lineRule="auto"/>
        <w:ind w:firstLine="708"/>
        <w:jc w:val="both"/>
        <w:rPr>
          <w:rFonts w:ascii="Times New Roman" w:hAnsi="Times New Roman" w:cs="Times New Roman"/>
        </w:rPr>
      </w:pPr>
      <w:r>
        <w:rPr>
          <w:rFonts w:ascii="Times New Roman" w:hAnsi="Times New Roman" w:cs="Times New Roman"/>
        </w:rPr>
        <w:t xml:space="preserve">Od zażalenia pobiera się opłatę sądową.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Termin oznaczony w tygodniach kończy się z upływem dnia, który nazwą odpowiada początkowemu dniowi terminu.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t>
      </w:r>
      <w:r w:rsidRPr="00DC07BE">
        <w:rPr>
          <w:rFonts w:ascii="Times New Roman" w:hAnsi="Times New Roman" w:cs="Times New Roman"/>
        </w:rPr>
        <w:lastRenderedPageBreak/>
        <w:t xml:space="preserve">wolności w administracji zakładu karnego oraz przez członka załogi polskiego statku morskiego u kapitana statku. </w:t>
      </w:r>
    </w:p>
    <w:p w:rsidR="00DC07BE" w:rsidRPr="00DC07BE" w:rsidRDefault="00DC07BE" w:rsidP="00DC07BE">
      <w:pPr>
        <w:spacing w:after="0" w:line="240" w:lineRule="auto"/>
        <w:ind w:firstLine="708"/>
        <w:jc w:val="both"/>
        <w:rPr>
          <w:rFonts w:ascii="Times New Roman" w:hAnsi="Times New Roman" w:cs="Times New Roman"/>
        </w:rPr>
      </w:pPr>
      <w:r w:rsidRPr="00DC07BE">
        <w:rPr>
          <w:rFonts w:ascii="Times New Roman" w:hAnsi="Times New Roman" w:cs="Times New Roman"/>
        </w:rPr>
        <w:t xml:space="preserve">Strony i ich organy lub przedstawiciele ustawowi mogą działać przed sądem osobiście lub przez pełnomocników. </w:t>
      </w:r>
    </w:p>
    <w:p w:rsidR="00DC07BE" w:rsidRPr="00F804E8" w:rsidRDefault="00DC07BE" w:rsidP="00DC07BE">
      <w:pPr>
        <w:spacing w:after="0" w:line="240" w:lineRule="auto"/>
        <w:ind w:firstLine="708"/>
        <w:jc w:val="both"/>
        <w:rPr>
          <w:rFonts w:ascii="Times New Roman" w:hAnsi="Times New Roman" w:cs="Times New Roman"/>
          <w:sz w:val="24"/>
          <w:szCs w:val="24"/>
        </w:rPr>
      </w:pPr>
      <w:r w:rsidRPr="00DC07BE">
        <w:rPr>
          <w:rFonts w:ascii="Times New Roman" w:hAnsi="Times New Roman" w:cs="Times New Roman"/>
        </w:rPr>
        <w:t>Strony i ich przedstawiciele mają obowiązek zawiadamiać sąd o każdej zmianie swego zamieszkania. W razie zaniedbania tego obowiązku pismo sądowe pozostawia się w aktach sprawy ze skutkiem doręczenia, chyba ż</w:t>
      </w:r>
      <w:r>
        <w:rPr>
          <w:rFonts w:ascii="Times New Roman" w:hAnsi="Times New Roman" w:cs="Times New Roman"/>
        </w:rPr>
        <w:t>e nowy adres jest sądowi znany.</w:t>
      </w:r>
      <w:r w:rsidRPr="00424446">
        <w:rPr>
          <w:rFonts w:ascii="Times New Roman" w:hAnsi="Times New Roman" w:cs="Times New Roman"/>
        </w:rPr>
        <w:t xml:space="preserve"> </w:t>
      </w:r>
    </w:p>
    <w:p w:rsidR="00DC07BE" w:rsidRPr="00F804E8" w:rsidRDefault="00DC07BE" w:rsidP="00DC07BE">
      <w:pPr>
        <w:spacing w:after="0" w:line="240" w:lineRule="auto"/>
        <w:jc w:val="both"/>
        <w:rPr>
          <w:rFonts w:ascii="Times New Roman" w:hAnsi="Times New Roman" w:cs="Times New Roman"/>
          <w:sz w:val="24"/>
          <w:szCs w:val="24"/>
        </w:rPr>
      </w:pPr>
    </w:p>
    <w:p w:rsidR="00DC07BE" w:rsidRPr="00F804E8" w:rsidRDefault="00DC07BE" w:rsidP="00DC07BE">
      <w:pPr>
        <w:widowControl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DC07BE" w:rsidRPr="00901FD7" w:rsidRDefault="00DC07BE" w:rsidP="00DC07B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i/>
          <w:iCs/>
          <w:color w:val="000000"/>
          <w:sz w:val="20"/>
          <w:szCs w:val="20"/>
          <w:lang w:eastAsia="pl-PL"/>
        </w:rPr>
      </w:pPr>
      <w:r w:rsidRPr="00901FD7">
        <w:rPr>
          <w:rFonts w:ascii="Times New Roman" w:hAnsi="Times New Roman" w:cs="Times New Roman"/>
          <w:i/>
          <w:iCs/>
          <w:color w:val="000000"/>
          <w:sz w:val="20"/>
          <w:szCs w:val="20"/>
          <w:lang w:eastAsia="pl-PL"/>
        </w:rPr>
        <w:t xml:space="preserve">Niniejsze pismo nie wymaga podpisu własnoręcznego na podstawie § 21 ust. 4 zarządzenia Ministra Sprawiedliwości z dnia 19 czerwca 2019 r. w sprawie organizacji i zakresu działania sekretariatów sądowych oraz innych działów administracji sądowej jako właściwie zatwierdzone w sądowym systemie teleinformatycznym. </w:t>
      </w:r>
    </w:p>
    <w:p w:rsidR="002A76E1" w:rsidRPr="00434BEF" w:rsidRDefault="002A76E1" w:rsidP="002A76E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lang w:eastAsia="pl-PL"/>
        </w:rPr>
      </w:pPr>
    </w:p>
    <w:tbl>
      <w:tblPr>
        <w:tblW w:w="9072" w:type="dxa"/>
        <w:tblInd w:w="-5" w:type="dxa"/>
        <w:tblLayout w:type="fixed"/>
        <w:tblLook w:val="0000" w:firstRow="0" w:lastRow="0" w:firstColumn="0" w:lastColumn="0" w:noHBand="0" w:noVBand="0"/>
      </w:tblPr>
      <w:tblGrid>
        <w:gridCol w:w="2410"/>
        <w:gridCol w:w="4130"/>
        <w:gridCol w:w="2532"/>
      </w:tblGrid>
      <w:tr w:rsidR="002A76E1" w:rsidRPr="00403081" w:rsidTr="00B220D9">
        <w:trPr>
          <w:trHeight w:val="1414"/>
        </w:trPr>
        <w:tc>
          <w:tcPr>
            <w:tcW w:w="2410" w:type="dxa"/>
            <w:tcBorders>
              <w:top w:val="single" w:sz="4" w:space="0" w:color="auto"/>
              <w:left w:val="single" w:sz="4" w:space="0" w:color="auto"/>
              <w:bottom w:val="single" w:sz="4" w:space="0" w:color="auto"/>
              <w:right w:val="single" w:sz="4" w:space="0" w:color="auto"/>
            </w:tcBorders>
          </w:tcPr>
          <w:p w:rsidR="002A76E1" w:rsidRPr="007462DC"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b/>
                <w:bCs/>
                <w:sz w:val="16"/>
                <w:szCs w:val="16"/>
                <w:lang w:eastAsia="pl-PL"/>
              </w:rPr>
              <w:t xml:space="preserve">Biuro Obsługi Interesantów </w:t>
            </w:r>
          </w:p>
          <w:p w:rsidR="002A76E1" w:rsidRPr="007462DC"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sz w:val="16"/>
                <w:szCs w:val="16"/>
                <w:lang w:eastAsia="pl-PL"/>
              </w:rPr>
              <w:t xml:space="preserve">Godziny przyjęć interesantów: </w:t>
            </w:r>
          </w:p>
          <w:p w:rsidR="002A76E1" w:rsidRPr="007462DC"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Pn. 8</w:t>
            </w:r>
            <w:r w:rsidRPr="007462DC">
              <w:rPr>
                <w:rFonts w:ascii="Times New Roman" w:hAnsi="Times New Roman" w:cs="Times New Roman"/>
                <w:sz w:val="16"/>
                <w:szCs w:val="16"/>
                <w:vertAlign w:val="superscript"/>
                <w:lang w:eastAsia="pl-PL"/>
              </w:rPr>
              <w:t>30</w:t>
            </w:r>
            <w:r w:rsidRPr="007462DC">
              <w:rPr>
                <w:rFonts w:ascii="Times New Roman" w:hAnsi="Times New Roman" w:cs="Times New Roman"/>
                <w:sz w:val="16"/>
                <w:szCs w:val="16"/>
                <w:lang w:eastAsia="pl-PL"/>
              </w:rPr>
              <w:t>-18</w:t>
            </w:r>
            <w:r w:rsidRPr="007462DC">
              <w:rPr>
                <w:rFonts w:ascii="Times New Roman" w:hAnsi="Times New Roman" w:cs="Times New Roman"/>
                <w:position w:val="2"/>
                <w:sz w:val="16"/>
                <w:szCs w:val="16"/>
                <w:vertAlign w:val="superscript"/>
                <w:lang w:eastAsia="pl-PL"/>
              </w:rPr>
              <w:t>00</w:t>
            </w:r>
            <w:r w:rsidRPr="007462DC">
              <w:rPr>
                <w:rFonts w:ascii="Times New Roman" w:hAnsi="Times New Roman" w:cs="Times New Roman"/>
                <w:sz w:val="16"/>
                <w:szCs w:val="16"/>
                <w:lang w:eastAsia="pl-PL"/>
              </w:rPr>
              <w:t>, Wt.-Pt. 8</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sz w:val="16"/>
                <w:szCs w:val="16"/>
                <w:lang w:eastAsia="pl-PL"/>
              </w:rPr>
              <w:t>-15</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position w:val="2"/>
                <w:sz w:val="16"/>
                <w:szCs w:val="16"/>
                <w:lang w:eastAsia="pl-PL"/>
              </w:rPr>
              <w:t xml:space="preserve"> </w:t>
            </w:r>
          </w:p>
          <w:p w:rsidR="002A76E1" w:rsidRPr="007462DC"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2A76E1" w:rsidRPr="007462DC"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2A76E1" w:rsidRPr="007462DC"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Tel. 22 440-80-00 </w:t>
            </w:r>
          </w:p>
          <w:p w:rsidR="002A76E1" w:rsidRPr="007462DC"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Email: </w:t>
            </w:r>
            <w:hyperlink r:id="rId7" w:history="1">
              <w:r w:rsidRPr="007462DC">
                <w:rPr>
                  <w:rStyle w:val="Hipercze"/>
                  <w:rFonts w:ascii="Times New Roman" w:hAnsi="Times New Roman" w:cs="Times New Roman"/>
                  <w:color w:val="auto"/>
                  <w:sz w:val="16"/>
                  <w:szCs w:val="16"/>
                  <w:u w:val="none"/>
                  <w:lang w:eastAsia="pl-PL"/>
                </w:rPr>
                <w:t>boi@warszawa.so.gov.pl</w:t>
              </w:r>
            </w:hyperlink>
            <w:r w:rsidRPr="007462DC">
              <w:rPr>
                <w:rFonts w:ascii="Times New Roman" w:hAnsi="Times New Roman" w:cs="Times New Roman"/>
                <w:sz w:val="16"/>
                <w:szCs w:val="16"/>
                <w:lang w:eastAsia="pl-PL"/>
              </w:rPr>
              <w:t xml:space="preserve"> </w:t>
            </w:r>
          </w:p>
        </w:tc>
        <w:tc>
          <w:tcPr>
            <w:tcW w:w="4130" w:type="dxa"/>
            <w:tcBorders>
              <w:top w:val="single" w:sz="4" w:space="0" w:color="auto"/>
              <w:left w:val="single" w:sz="4" w:space="0" w:color="auto"/>
              <w:bottom w:val="single" w:sz="4" w:space="0" w:color="auto"/>
              <w:right w:val="single" w:sz="4" w:space="0" w:color="auto"/>
            </w:tcBorders>
          </w:tcPr>
          <w:p w:rsidR="002A76E1" w:rsidRPr="00901FD7"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Czytelnia akt</w:t>
            </w:r>
          </w:p>
          <w:p w:rsidR="002A76E1" w:rsidRPr="00901FD7"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2A76E1" w:rsidRPr="00901FD7"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-17</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17</w:t>
            </w:r>
            <w:r>
              <w:rPr>
                <w:rFonts w:ascii="Times New Roman" w:hAnsi="Times New Roman" w:cs="Times New Roman"/>
                <w:color w:val="000000"/>
                <w:position w:val="2"/>
                <w:sz w:val="16"/>
                <w:szCs w:val="16"/>
                <w:vertAlign w:val="superscript"/>
                <w:lang w:eastAsia="pl-PL"/>
              </w:rPr>
              <w:t>00</w:t>
            </w:r>
            <w:r>
              <w:rPr>
                <w:rFonts w:ascii="Times New Roman" w:hAnsi="Times New Roman" w:cs="Times New Roman"/>
                <w:color w:val="000000"/>
                <w:position w:val="2"/>
                <w:sz w:val="16"/>
                <w:szCs w:val="16"/>
                <w:lang w:eastAsia="pl-PL"/>
              </w:rPr>
              <w:t>;</w:t>
            </w:r>
            <w:r w:rsidRPr="00901FD7">
              <w:rPr>
                <w:rFonts w:ascii="Times New Roman" w:hAnsi="Times New Roman" w:cs="Times New Roman"/>
                <w:color w:val="000000"/>
                <w:position w:val="2"/>
                <w:sz w:val="16"/>
                <w:szCs w:val="16"/>
                <w:lang w:eastAsia="pl-PL"/>
              </w:rPr>
              <w:t xml:space="preserve"> </w:t>
            </w:r>
          </w:p>
          <w:p w:rsidR="002A76E1" w:rsidRPr="00901FD7"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15</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position w:val="2"/>
                <w:sz w:val="16"/>
                <w:szCs w:val="16"/>
                <w:lang w:eastAsia="pl-PL"/>
              </w:rPr>
              <w:t xml:space="preserve"> </w:t>
            </w:r>
          </w:p>
          <w:p w:rsidR="002A76E1" w:rsidRPr="00901FD7" w:rsidRDefault="002A76E1" w:rsidP="00B220D9">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p>
          <w:p w:rsidR="002A76E1" w:rsidRPr="00901FD7" w:rsidRDefault="002A76E1" w:rsidP="00B220D9">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Tel. 22 440-80-00 </w:t>
            </w:r>
          </w:p>
          <w:p w:rsidR="002A76E1" w:rsidRPr="00901FD7"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sz w:val="16"/>
                <w:szCs w:val="16"/>
                <w:lang w:eastAsia="pl-PL"/>
              </w:rPr>
            </w:pPr>
            <w:r w:rsidRPr="00901FD7">
              <w:rPr>
                <w:rFonts w:ascii="Times New Roman" w:hAnsi="Times New Roman" w:cs="Times New Roman"/>
                <w:color w:val="000000"/>
                <w:sz w:val="16"/>
                <w:szCs w:val="16"/>
                <w:lang w:eastAsia="pl-PL"/>
              </w:rPr>
              <w:t xml:space="preserve">Email: boi@warszawa.so.gov.pl </w:t>
            </w:r>
          </w:p>
        </w:tc>
        <w:tc>
          <w:tcPr>
            <w:tcW w:w="2532" w:type="dxa"/>
            <w:tcBorders>
              <w:top w:val="single" w:sz="4" w:space="0" w:color="auto"/>
              <w:left w:val="single" w:sz="4" w:space="0" w:color="auto"/>
              <w:bottom w:val="single" w:sz="4" w:space="0" w:color="auto"/>
              <w:right w:val="single" w:sz="4" w:space="0" w:color="auto"/>
            </w:tcBorders>
          </w:tcPr>
          <w:p w:rsidR="002A76E1" w:rsidRPr="00901FD7"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 xml:space="preserve">Biuro Podawcze </w:t>
            </w:r>
          </w:p>
          <w:p w:rsidR="002A76E1" w:rsidRPr="00901FD7" w:rsidRDefault="002A76E1" w:rsidP="00B220D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2A76E1" w:rsidRPr="00F020E4" w:rsidRDefault="002A76E1" w:rsidP="00B220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-18</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sz w:val="16"/>
                <w:szCs w:val="16"/>
                <w:lang w:eastAsia="pl-PL"/>
              </w:rPr>
              <w:t>, 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Pr>
                <w:rFonts w:ascii="Times New Roman" w:hAnsi="Times New Roman" w:cs="Times New Roman"/>
                <w:color w:val="000000"/>
                <w:position w:val="2"/>
                <w:sz w:val="16"/>
                <w:szCs w:val="16"/>
                <w:lang w:eastAsia="pl-PL"/>
              </w:rPr>
              <w:t xml:space="preserve"> </w:t>
            </w:r>
          </w:p>
        </w:tc>
      </w:tr>
    </w:tbl>
    <w:p w:rsidR="002A76E1" w:rsidRPr="00403081" w:rsidRDefault="002A76E1" w:rsidP="002A76E1">
      <w:pPr>
        <w:spacing w:after="0" w:line="240" w:lineRule="auto"/>
        <w:jc w:val="both"/>
        <w:rPr>
          <w:rFonts w:ascii="Times New Roman" w:hAnsi="Times New Roman" w:cs="Times New Roman"/>
          <w:sz w:val="24"/>
          <w:szCs w:val="24"/>
        </w:rPr>
      </w:pPr>
    </w:p>
    <w:sectPr w:rsidR="002A76E1" w:rsidRPr="00403081" w:rsidSect="000463CF">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41" w:rsidRDefault="00DA2443">
      <w:pPr>
        <w:spacing w:after="0" w:line="240" w:lineRule="auto"/>
      </w:pPr>
      <w:r>
        <w:separator/>
      </w:r>
    </w:p>
  </w:endnote>
  <w:endnote w:type="continuationSeparator" w:id="0">
    <w:p w:rsidR="00056541" w:rsidRDefault="00DA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9782"/>
      <w:docPartObj>
        <w:docPartGallery w:val="Page Numbers (Bottom of Page)"/>
        <w:docPartUnique/>
      </w:docPartObj>
    </w:sdtPr>
    <w:sdtEndPr/>
    <w:sdtContent>
      <w:p w:rsidR="00DA30F9" w:rsidRDefault="00DC07BE">
        <w:pPr>
          <w:pStyle w:val="Stopka"/>
          <w:jc w:val="center"/>
        </w:pPr>
        <w:r>
          <w:fldChar w:fldCharType="begin"/>
        </w:r>
        <w:r>
          <w:instrText>PAGE   \* MERGEFORMAT</w:instrText>
        </w:r>
        <w:r>
          <w:fldChar w:fldCharType="separate"/>
        </w:r>
        <w:r w:rsidR="009B4446">
          <w:rPr>
            <w:noProof/>
          </w:rPr>
          <w:t>1</w:t>
        </w:r>
        <w:r>
          <w:fldChar w:fldCharType="end"/>
        </w:r>
      </w:p>
    </w:sdtContent>
  </w:sdt>
  <w:p w:rsidR="00DA30F9" w:rsidRDefault="009B44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41" w:rsidRDefault="00DA2443">
      <w:pPr>
        <w:spacing w:after="0" w:line="240" w:lineRule="auto"/>
      </w:pPr>
      <w:r>
        <w:separator/>
      </w:r>
    </w:p>
  </w:footnote>
  <w:footnote w:type="continuationSeparator" w:id="0">
    <w:p w:rsidR="00056541" w:rsidRDefault="00DA2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BE"/>
    <w:rsid w:val="00056541"/>
    <w:rsid w:val="00170B3B"/>
    <w:rsid w:val="002A76E1"/>
    <w:rsid w:val="005536B8"/>
    <w:rsid w:val="005C0EBD"/>
    <w:rsid w:val="009B4446"/>
    <w:rsid w:val="00DA2443"/>
    <w:rsid w:val="00DC0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7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07BE"/>
    <w:rPr>
      <w:color w:val="0563C1" w:themeColor="hyperlink"/>
      <w:u w:val="single"/>
    </w:rPr>
  </w:style>
  <w:style w:type="paragraph" w:styleId="Stopka">
    <w:name w:val="footer"/>
    <w:basedOn w:val="Normalny"/>
    <w:link w:val="StopkaZnak"/>
    <w:uiPriority w:val="99"/>
    <w:unhideWhenUsed/>
    <w:rsid w:val="00DC0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7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07BE"/>
    <w:rPr>
      <w:color w:val="0563C1" w:themeColor="hyperlink"/>
      <w:u w:val="single"/>
    </w:rPr>
  </w:style>
  <w:style w:type="paragraph" w:styleId="Stopka">
    <w:name w:val="footer"/>
    <w:basedOn w:val="Normalny"/>
    <w:link w:val="StopkaZnak"/>
    <w:uiPriority w:val="99"/>
    <w:unhideWhenUsed/>
    <w:rsid w:val="00DC0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i@warszawa.so.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791</Words>
  <Characters>4747</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Konieczny</dc:creator>
  <cp:keywords/>
  <dc:description/>
  <cp:lastModifiedBy>Magda Milewska</cp:lastModifiedBy>
  <cp:revision>5</cp:revision>
  <dcterms:created xsi:type="dcterms:W3CDTF">2019-11-11T11:17:00Z</dcterms:created>
  <dcterms:modified xsi:type="dcterms:W3CDTF">2019-12-05T09:20:00Z</dcterms:modified>
</cp:coreProperties>
</file>