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22" w:rsidRPr="00414422" w:rsidRDefault="00414422" w:rsidP="0041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ROZPORZĄDZENIE</w:t>
      </w:r>
    </w:p>
    <w:p w:rsidR="00414422" w:rsidRPr="00414422" w:rsidRDefault="00414422" w:rsidP="0041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MINISTRA SPRAWIEDLIWOŚCI</w:t>
      </w:r>
    </w:p>
    <w:p w:rsidR="00414422" w:rsidRPr="00414422" w:rsidRDefault="00414422" w:rsidP="0041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stycznia 2005 r.</w:t>
      </w:r>
    </w:p>
    <w:p w:rsidR="00414422" w:rsidRPr="00414422" w:rsidRDefault="00414422" w:rsidP="0041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biegłych sądowych</w:t>
      </w:r>
    </w:p>
    <w:p w:rsidR="00414422" w:rsidRPr="00414422" w:rsidRDefault="00414422" w:rsidP="0041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dnia 26 stycznia 2005 r.)</w:t>
      </w:r>
    </w:p>
    <w:p w:rsidR="002601C6" w:rsidRDefault="002601C6" w:rsidP="0041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4422" w:rsidRPr="00414422" w:rsidRDefault="00414422" w:rsidP="00222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FA5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157 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ustawy z dnia 27 lipca 2001 r. - Prawo o ustroju sądów powszechnych (Dz. U. Nr 98, poz. 1070, z późn. </w:t>
      </w:r>
      <w:r w:rsidRPr="00FA517F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="002220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</w:t>
      </w:r>
      <w:r w:rsidR="0022206A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FA51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FA5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Biegłych sądowych, zwanych dalej "biegły</w:t>
      </w:r>
      <w:bookmarkStart w:id="0" w:name="_GoBack"/>
      <w:bookmarkEnd w:id="0"/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mi", ustanawia przy sądzie okręgowym prezes tego sądu, zwany dalej "prezesem".</w:t>
      </w: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2. Biegłych ustanawia się na okres 5 lat; okres ustanowienia upływa z końcem roku kalendarzowego.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Biegłych ustanawia się dla poszczególnych gałęzi nauki,</w:t>
      </w:r>
      <w:r w:rsidR="00260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techniki, sztuki, rzemiosła, a 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innych umiejętności.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Ustanowienie biegłym osoby zatrudnionej wymaga zasięgnięcia opinii zakładu pracy zatrudniającego tę osobę.</w:t>
      </w: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2. Ustanowienie biegłym osoby wykonującej wolny zawód wymaga zasięgnięcia opinii organizacji zawodowej, do której osoba ta należy.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Biegły przed objęciem funkcji składa wobec prezesa przyrzeczenie według następującej roty: "Świadomy znaczenia mych słów i odpowiedzialności przed prawem przyrzekam uroczyście, że powierzone mi obowiązki biegłego sądowego wykonywać będę z całą sumiennością i bezstronnością".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Biegły nie może odmówić wykonania należących do jego obowiązków czynności w</w:t>
      </w:r>
      <w:r w:rsidR="00FA51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okręgu sądu okręgowego, przy którym został ustanowiony, zleconych przez sąd lub organ prowadzący postępowanie przygotowawcze w sprawach karnych, z wyjątkiem wypadków określonych w przepisach regulujących postępowanie przed tymi organami.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Prezes zwalnia z funkcji biegłego:</w:t>
      </w:r>
    </w:p>
    <w:p w:rsidR="00414422" w:rsidRPr="00414422" w:rsidRDefault="00FA517F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1)    na</w:t>
      </w:r>
      <w:r w:rsidR="00414422"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prośbę;</w:t>
      </w:r>
    </w:p>
    <w:p w:rsidR="00414422" w:rsidRPr="00414422" w:rsidRDefault="00FA517F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2)    jeżeli</w:t>
      </w:r>
      <w:r w:rsidR="00414422"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biegły utracił warunki do pełnienia tej funkcji albo gdy zostanie stwierd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zone, że w </w:t>
      </w:r>
      <w:r w:rsidR="00414422"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chwili ustanowienia warunkom tym nie odpowiadał i nadal im nie odpowiada.</w:t>
      </w: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2. Prezes może zwolnić z funkcji biegłego z ważnych powodów, w szczególności jeżeli nienależycie wykonuje on swoje czynności.</w:t>
      </w: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3. W wypadkach, o których mowa w ust. 1 pkt 2 lub w ust. 2, prezes jest obowiązany wysłuchać biegłego, chyba że jest to niemożliwe.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7.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O ustanowieniu biegłym osoby zatrudnionej lub wykonującej wolny zawód oraz zwolnieniu z tej funkcji prezes zawiadamia odpowiednio zakład pracy lub organizację zawodową, o której mowa w § 3 ust. 2.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8.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Prezes prowadzi listy biegłych sądowych - według poszczególnych gałęzi nauki, techniki, sztuki, rzemiosła, a także innych umiejętności. Prezes prowadzi również wykazy biegłych sądowych na kartach założonych dla każdego biegłego; w listach i wykazach podaje się adres biegłego i termin, do którego został ustanowiony, a także inne dane dotyczące specjalizacji.</w:t>
      </w: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 Prezes skreśla z listy biegłego oraz usuwa jego kartę z wykazu:</w:t>
      </w:r>
    </w:p>
    <w:p w:rsidR="00414422" w:rsidRPr="00414422" w:rsidRDefault="0022206A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1)    z</w:t>
      </w:r>
      <w:r w:rsidR="00414422"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chwilą zwolnienia z funkcji;</w:t>
      </w:r>
    </w:p>
    <w:p w:rsidR="00414422" w:rsidRPr="00414422" w:rsidRDefault="0022206A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2)    w</w:t>
      </w:r>
      <w:r w:rsidR="00414422"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razie śmierci;</w:t>
      </w:r>
    </w:p>
    <w:p w:rsidR="00414422" w:rsidRPr="00414422" w:rsidRDefault="0022206A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3)    z</w:t>
      </w:r>
      <w:r w:rsidR="00414422"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upływem okresu ustanowienia biegłego, chyba że nastąpiło ponowne ustanowienie.</w:t>
      </w: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3. Listy biegłych sądowych są dostępne dla zainteresowanych w sekretariatach sądowych. W</w:t>
      </w:r>
      <w:r w:rsidR="002601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listy te udostępnia się stronom, uczestnikom postępowania oraz organom prowadzącym postępowanie przygotowawcze w sprawach karnych i sądom wojskowym.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9.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W styczniu każdego roku prezes podaje do wiadomości sądom rejonowym w okręgu sądu okręgowego oraz Ministerstwu Sprawiedliwości listy biegłych sądowych, a także zawiadamia niezwłocznie o każdej zmianie listy oraz o wszczęciu wobec tych osób postępowania karnego albo o ubezwłasnowolnienie.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10.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Wykazy biegłych sądowych prowadzi się według ustalonych wzorów.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11.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Biegłemu przysługuje za wykonanie czynności wynagrodzenie w wysokości określonej odrębnymi przepisami.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12.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Biegłym może być ustanowiona osoba, która:</w:t>
      </w:r>
    </w:p>
    <w:p w:rsidR="00414422" w:rsidRPr="00414422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1)    korzysta</w:t>
      </w:r>
      <w:r w:rsidR="00414422"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pełni praw cywilnych i obywatelskich;</w:t>
      </w:r>
    </w:p>
    <w:p w:rsidR="00414422" w:rsidRPr="00414422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2)    ukończyła</w:t>
      </w:r>
      <w:r w:rsidR="00414422"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 lat życia;</w:t>
      </w:r>
    </w:p>
    <w:p w:rsidR="00414422" w:rsidRPr="00414422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3)    posiada</w:t>
      </w:r>
      <w:r w:rsidR="00414422"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teoretyczne i praktyczne wiadomości specjalne w danej gałęzi nauki, techniki, sztuki, rzemiosła, a także innej umiejętności, dla której ma być ustanowiona;</w:t>
      </w:r>
    </w:p>
    <w:p w:rsidR="00414422" w:rsidRPr="00414422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4)    daje</w:t>
      </w:r>
      <w:r w:rsidR="00414422"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rękojmię należytego wykonywania obowiązków biegłego;</w:t>
      </w:r>
    </w:p>
    <w:p w:rsidR="00414422" w:rsidRPr="00414422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5)    wyrazi</w:t>
      </w:r>
      <w:r w:rsidR="00414422"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zgodę na ustanowienie jej biegłym.</w:t>
      </w: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2. Posiadanie wiadomości specjalnych powinno być wykazane dokumentami lub innymi dowodami. Ocena, czy posiadanie wiadomości specjalnych zostało dostatecznie wykazane, należy do prezesa.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13.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Biegłym - tłumaczem języka migowego - może być osoba, która ukończyła 21 lat życia oraz posiada "Certyfikat drugi - "T2" - tłumacz-biegły w zakresie języka migowego" lub tytuł eksperta tego języka, wydane przez Polski Związek Głuchych.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14.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W razie potrzeby ustanowienia biegłego, prezes może w szczególności zwrócić się do właściwych stowarzyszeń lub organizacji zawodowych, przedsiębiorstw państwowych, instytucji, szkół wyższych oraz urzędów państwowych o wskazanie osób posiadających teoretyczne i praktyczne wiadomości specjalne w danej gałęzi nauki, techniki, sztuki, rzemiosła, a także innych umiejętności.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15.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Ustanowienie biegłym uprawnia po złożeniu przyrzeczenia do wydawania opinii na zlecenie sądu lub organu prowadzącego postępowanie przygotowawcze w sprawach karnych w zakresie tej gałęzi nauki, techniki, sztuki, rzemiosła, a także innych umiejętności, dla której ustanowienie nastąpiło. Biegły wydając opinię u</w:t>
      </w:r>
      <w:r w:rsidR="0022206A">
        <w:rPr>
          <w:rFonts w:ascii="Times New Roman" w:eastAsia="Times New Roman" w:hAnsi="Times New Roman" w:cs="Times New Roman"/>
          <w:sz w:val="24"/>
          <w:szCs w:val="24"/>
          <w:lang w:eastAsia="pl-PL"/>
        </w:rPr>
        <w:t>żywa tytułu biegłego sądowego z 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oznaczeniem specjalności oraz sądu okręgowego, przy którym został ustanowiony.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16.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Biegły jest obowiązany niezwłocznie zawiadomić prezesa o:</w:t>
      </w:r>
    </w:p>
    <w:p w:rsidR="00414422" w:rsidRPr="00414422" w:rsidRDefault="0022206A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1)    każdej</w:t>
      </w:r>
      <w:r w:rsidR="00414422"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 swego adresu;</w:t>
      </w:r>
    </w:p>
    <w:p w:rsidR="00414422" w:rsidRPr="00414422" w:rsidRDefault="0022206A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2)    zamierzonej</w:t>
      </w:r>
      <w:r w:rsidR="00414422"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przerwie w wykonywaniu czynności przez okres dłuższy niż 3 miesiące.</w:t>
      </w: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Jeżeli okoliczności wymienione w ust. 1 powstaną w czasie wykonywania przez biegłego czynności zleconej przez organ, o którym mowa w § 5, biegły zawiadamia o nich ten organ; 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odniesieniu do okoliczności wymienionych w ust. 1 pkt 2 zawiadomienia należy dokonać także wówczas, gdy przerwa nie przekracza 3 miesięcy.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17.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Prezes sprawuje nadzór nad biegłymi na zasadach określonych w odrębnych przepisach.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4422" w:rsidRPr="00414422" w:rsidRDefault="00414422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18.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Biegli ustanowieni na podstawie przepisów dotychczasowych stają się biegłymi w</w:t>
      </w:r>
      <w:r w:rsidR="002220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niniejszego rozporządzenia, z tym że pełnią swe czynności do końca okresu, na</w:t>
      </w:r>
      <w:r w:rsidR="002220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zostali ustanowieni.</w:t>
      </w:r>
    </w:p>
    <w:p w:rsidR="002601C6" w:rsidRDefault="002601C6" w:rsidP="00260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4422" w:rsidRPr="0022206A" w:rsidRDefault="00414422" w:rsidP="00222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pl-PL"/>
        </w:rPr>
      </w:pPr>
      <w:r w:rsidRPr="0041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19.</w:t>
      </w:r>
      <w:r w:rsidRPr="00414422">
        <w:rPr>
          <w:rFonts w:ascii="Times New Roman" w:eastAsia="Times New Roman" w:hAnsi="Times New Roman" w:cs="Times New Roman"/>
          <w:sz w:val="24"/>
          <w:szCs w:val="24"/>
          <w:lang w:eastAsia="pl-PL"/>
        </w:rPr>
        <w:t> Rozporządzenie wchodzi w życie z dniem 27 stycznia 2005 r</w:t>
      </w:r>
      <w:r w:rsidRPr="002220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220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</w:t>
      </w:r>
      <w:r w:rsidR="0022206A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2220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sectPr w:rsidR="00414422" w:rsidRPr="00222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6A" w:rsidRDefault="0022206A" w:rsidP="0022206A">
      <w:pPr>
        <w:spacing w:after="0" w:line="240" w:lineRule="auto"/>
      </w:pPr>
      <w:r>
        <w:separator/>
      </w:r>
    </w:p>
  </w:endnote>
  <w:endnote w:type="continuationSeparator" w:id="0">
    <w:p w:rsidR="0022206A" w:rsidRDefault="0022206A" w:rsidP="0022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6A" w:rsidRDefault="0022206A" w:rsidP="0022206A">
      <w:pPr>
        <w:spacing w:after="0" w:line="240" w:lineRule="auto"/>
      </w:pPr>
      <w:r>
        <w:separator/>
      </w:r>
    </w:p>
  </w:footnote>
  <w:footnote w:type="continuationSeparator" w:id="0">
    <w:p w:rsidR="0022206A" w:rsidRDefault="0022206A" w:rsidP="0022206A">
      <w:pPr>
        <w:spacing w:after="0" w:line="240" w:lineRule="auto"/>
      </w:pPr>
      <w:r>
        <w:continuationSeparator/>
      </w:r>
    </w:p>
  </w:footnote>
  <w:footnote w:id="1">
    <w:p w:rsidR="0022206A" w:rsidRPr="0022206A" w:rsidRDefault="0022206A" w:rsidP="0022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601C6">
        <w:rPr>
          <w:rFonts w:ascii="Times New Roman" w:eastAsia="Times New Roman" w:hAnsi="Times New Roman" w:cs="Times New Roman"/>
          <w:sz w:val="20"/>
          <w:szCs w:val="20"/>
          <w:lang w:eastAsia="pl-PL"/>
        </w:rPr>
        <w:t>Zmiany wymienionej ustawy zostały ogłoszone w Dz. U. z 2001 r. Nr 154, poz. 1787, z 2002 r. Nr 153, poz. 1271, Nr 213, poz. 1802 i Nr 240, poz. 2052, z 2003 r. Nr 188, poz. 1838 i Nr 228,poz. 2256, z 2004 r. Nr 34, poz. 304, Nr 130, poz. 1376, Nr 185, poz. 1907 i Nr 273, poz. 2702 i 2703 oraz z 2005 r. Nr 13, poz. 98.</w:t>
      </w:r>
    </w:p>
  </w:footnote>
  <w:footnote w:id="2">
    <w:p w:rsidR="0022206A" w:rsidRPr="002601C6" w:rsidRDefault="0022206A" w:rsidP="0022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601C6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Niniejsze rozporządzenie było poprzedzone rozporządzeniem Ministra Sprawiedliwości z dnia 8 czerwca 1987 r. w sprawie biegłych sądowych i tłumaczy przysięgłych (Dz. U. Nr 18, poz. 112 oraz z 2001 r. Nr 1, poz. 10), zachowanym w mocy na podstawie art. 211 § 2 ustawy z dnia 27 lipca</w:t>
      </w:r>
    </w:p>
    <w:p w:rsidR="0022206A" w:rsidRPr="0022206A" w:rsidRDefault="0022206A" w:rsidP="0022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01C6">
        <w:rPr>
          <w:rFonts w:ascii="Times New Roman" w:eastAsia="Times New Roman" w:hAnsi="Times New Roman" w:cs="Times New Roman"/>
          <w:sz w:val="20"/>
          <w:szCs w:val="20"/>
          <w:lang w:eastAsia="pl-PL"/>
        </w:rPr>
        <w:t>2001 r. - Prawo o ustroju sądów powszechnych, które traci moc z dniem wejścia w życie niniejszego rozporządzenia.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22"/>
    <w:rsid w:val="0022206A"/>
    <w:rsid w:val="002601C6"/>
    <w:rsid w:val="00347EDA"/>
    <w:rsid w:val="00414422"/>
    <w:rsid w:val="00FA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BD189-7DF7-4169-998B-2848D14D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414422"/>
  </w:style>
  <w:style w:type="character" w:styleId="Hipercze">
    <w:name w:val="Hyperlink"/>
    <w:basedOn w:val="Domylnaczcionkaakapitu"/>
    <w:uiPriority w:val="99"/>
    <w:semiHidden/>
    <w:unhideWhenUsed/>
    <w:rsid w:val="00414422"/>
    <w:rPr>
      <w:color w:val="0000FF"/>
      <w:u w:val="single"/>
    </w:rPr>
  </w:style>
  <w:style w:type="character" w:customStyle="1" w:styleId="tabulatory">
    <w:name w:val="tabulatory"/>
    <w:basedOn w:val="Domylnaczcionkaakapitu"/>
    <w:rsid w:val="004144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0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0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2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8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4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6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4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0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12F6-AF3A-4F5B-8A6D-03A89755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Rakoczy-Ordanik</dc:creator>
  <cp:lastModifiedBy>Karolina Gwóźdź</cp:lastModifiedBy>
  <cp:revision>2</cp:revision>
  <dcterms:created xsi:type="dcterms:W3CDTF">2019-08-06T07:00:00Z</dcterms:created>
  <dcterms:modified xsi:type="dcterms:W3CDTF">2019-08-06T07:47:00Z</dcterms:modified>
</cp:coreProperties>
</file>