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66C19" w14:textId="09895B1E" w:rsidR="00346AE4" w:rsidRPr="009067CB" w:rsidRDefault="00056E5F" w:rsidP="006D6CD8">
      <w:pPr>
        <w:spacing w:after="0" w:line="360" w:lineRule="auto"/>
        <w:jc w:val="center"/>
        <w:rPr>
          <w:rFonts w:ascii="Verdana" w:hAnsi="Verdana"/>
          <w:b/>
          <w:sz w:val="36"/>
          <w:szCs w:val="36"/>
        </w:rPr>
      </w:pPr>
      <w:r w:rsidRPr="009067CB">
        <w:rPr>
          <w:rFonts w:ascii="Verdana" w:hAnsi="Verdana"/>
          <w:b/>
          <w:sz w:val="36"/>
          <w:szCs w:val="36"/>
        </w:rPr>
        <w:t>Zarządzenie</w:t>
      </w:r>
      <w:r w:rsidR="00346AE4" w:rsidRPr="009067CB">
        <w:rPr>
          <w:rFonts w:ascii="Verdana" w:hAnsi="Verdana"/>
          <w:b/>
          <w:sz w:val="36"/>
          <w:szCs w:val="36"/>
        </w:rPr>
        <w:t xml:space="preserve"> </w:t>
      </w:r>
      <w:r w:rsidRPr="009067CB">
        <w:rPr>
          <w:rFonts w:ascii="Verdana" w:hAnsi="Verdana"/>
          <w:b/>
          <w:sz w:val="36"/>
          <w:szCs w:val="36"/>
        </w:rPr>
        <w:t>nr</w:t>
      </w:r>
      <w:r w:rsidR="00346AE4" w:rsidRPr="009067CB">
        <w:rPr>
          <w:rFonts w:ascii="Verdana" w:hAnsi="Verdana"/>
          <w:b/>
          <w:sz w:val="36"/>
          <w:szCs w:val="36"/>
        </w:rPr>
        <w:t xml:space="preserve"> </w:t>
      </w:r>
      <w:r w:rsidR="00E45DB5" w:rsidRPr="009067CB">
        <w:rPr>
          <w:rFonts w:ascii="Verdana" w:hAnsi="Verdana"/>
          <w:b/>
          <w:sz w:val="36"/>
          <w:szCs w:val="36"/>
        </w:rPr>
        <w:t>66</w:t>
      </w:r>
      <w:r w:rsidR="00346AE4" w:rsidRPr="009067CB">
        <w:rPr>
          <w:rFonts w:ascii="Verdana" w:hAnsi="Verdana"/>
          <w:b/>
          <w:sz w:val="36"/>
          <w:szCs w:val="36"/>
        </w:rPr>
        <w:t>/2020</w:t>
      </w:r>
    </w:p>
    <w:p w14:paraId="6D05176A" w14:textId="569FC0C8" w:rsidR="00346AE4" w:rsidRPr="009067CB" w:rsidRDefault="00A75EF3" w:rsidP="009067CB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9067CB">
        <w:rPr>
          <w:rFonts w:ascii="Verdana" w:hAnsi="Verdana"/>
          <w:b/>
          <w:sz w:val="24"/>
          <w:szCs w:val="24"/>
        </w:rPr>
        <w:t xml:space="preserve">Prezesa </w:t>
      </w:r>
      <w:r w:rsidR="00D44E80" w:rsidRPr="009067CB">
        <w:rPr>
          <w:rFonts w:ascii="Verdana" w:hAnsi="Verdana"/>
          <w:b/>
          <w:sz w:val="24"/>
          <w:szCs w:val="24"/>
        </w:rPr>
        <w:t xml:space="preserve">i Dyrektora </w:t>
      </w:r>
      <w:r w:rsidRPr="009067CB">
        <w:rPr>
          <w:rFonts w:ascii="Verdana" w:hAnsi="Verdana"/>
          <w:b/>
          <w:sz w:val="24"/>
          <w:szCs w:val="24"/>
        </w:rPr>
        <w:t xml:space="preserve">Sądu Rejonowego dla </w:t>
      </w:r>
      <w:r w:rsidR="00FA04B5" w:rsidRPr="009067CB">
        <w:rPr>
          <w:rFonts w:ascii="Verdana" w:hAnsi="Verdana"/>
          <w:b/>
          <w:sz w:val="24"/>
          <w:szCs w:val="24"/>
        </w:rPr>
        <w:t>W</w:t>
      </w:r>
      <w:r w:rsidRPr="009067CB">
        <w:rPr>
          <w:rFonts w:ascii="Verdana" w:hAnsi="Verdana"/>
          <w:b/>
          <w:sz w:val="24"/>
          <w:szCs w:val="24"/>
        </w:rPr>
        <w:t>arszawy-Śródmieścia w Warszawie</w:t>
      </w:r>
      <w:r w:rsidR="009067CB">
        <w:rPr>
          <w:rFonts w:ascii="Verdana" w:hAnsi="Verdana"/>
          <w:b/>
          <w:sz w:val="24"/>
          <w:szCs w:val="24"/>
        </w:rPr>
        <w:t xml:space="preserve"> </w:t>
      </w:r>
      <w:r w:rsidR="00346AE4" w:rsidRPr="009067CB">
        <w:rPr>
          <w:rFonts w:ascii="Verdana" w:hAnsi="Verdana"/>
          <w:b/>
          <w:sz w:val="24"/>
          <w:szCs w:val="24"/>
        </w:rPr>
        <w:t xml:space="preserve">z dnia </w:t>
      </w:r>
      <w:r w:rsidR="00782E84" w:rsidRPr="009067CB">
        <w:rPr>
          <w:rFonts w:ascii="Verdana" w:hAnsi="Verdana"/>
          <w:b/>
          <w:sz w:val="24"/>
          <w:szCs w:val="24"/>
        </w:rPr>
        <w:t>7</w:t>
      </w:r>
      <w:r w:rsidR="00346AE4" w:rsidRPr="009067CB">
        <w:rPr>
          <w:rFonts w:ascii="Verdana" w:hAnsi="Verdana"/>
          <w:b/>
          <w:sz w:val="24"/>
          <w:szCs w:val="24"/>
        </w:rPr>
        <w:t xml:space="preserve"> kwietnia 2020 r</w:t>
      </w:r>
      <w:r w:rsidRPr="009067CB">
        <w:rPr>
          <w:rFonts w:ascii="Verdana" w:hAnsi="Verdana"/>
          <w:b/>
          <w:sz w:val="24"/>
          <w:szCs w:val="24"/>
        </w:rPr>
        <w:t>oku</w:t>
      </w:r>
    </w:p>
    <w:p w14:paraId="6532D164" w14:textId="6997C4AA" w:rsidR="00302823" w:rsidRPr="009067CB" w:rsidRDefault="00302823" w:rsidP="009067CB">
      <w:pPr>
        <w:pStyle w:val="Bezodstpw"/>
        <w:spacing w:line="360" w:lineRule="auto"/>
        <w:rPr>
          <w:b/>
          <w:sz w:val="24"/>
          <w:szCs w:val="24"/>
        </w:rPr>
      </w:pPr>
    </w:p>
    <w:p w14:paraId="16BDEB20" w14:textId="6E0F2ACE" w:rsidR="00D44E80" w:rsidRPr="009067CB" w:rsidRDefault="00302823" w:rsidP="009067CB">
      <w:pPr>
        <w:pStyle w:val="Bezodstpw"/>
        <w:spacing w:line="360" w:lineRule="auto"/>
        <w:rPr>
          <w:b/>
          <w:sz w:val="24"/>
          <w:szCs w:val="24"/>
        </w:rPr>
      </w:pPr>
      <w:r w:rsidRPr="009067CB">
        <w:rPr>
          <w:b/>
          <w:sz w:val="24"/>
          <w:szCs w:val="24"/>
        </w:rPr>
        <w:t>w sprawie</w:t>
      </w:r>
      <w:r w:rsidR="009067CB">
        <w:rPr>
          <w:b/>
          <w:sz w:val="24"/>
          <w:szCs w:val="24"/>
        </w:rPr>
        <w:t xml:space="preserve"> </w:t>
      </w:r>
      <w:r w:rsidRPr="009067CB">
        <w:rPr>
          <w:b/>
          <w:sz w:val="24"/>
          <w:szCs w:val="24"/>
        </w:rPr>
        <w:t>kategorii spraw rozpoznawanych w Sądzie Rejonowym dla Warszawy-Śródmieścia w</w:t>
      </w:r>
      <w:r w:rsidR="00EA0B81" w:rsidRPr="009067CB">
        <w:rPr>
          <w:b/>
          <w:sz w:val="24"/>
          <w:szCs w:val="24"/>
        </w:rPr>
        <w:t> </w:t>
      </w:r>
      <w:r w:rsidRPr="009067CB">
        <w:rPr>
          <w:b/>
          <w:sz w:val="24"/>
          <w:szCs w:val="24"/>
        </w:rPr>
        <w:t>Warszawie</w:t>
      </w:r>
      <w:r w:rsidR="00D44E80" w:rsidRPr="009067CB">
        <w:rPr>
          <w:b/>
          <w:sz w:val="24"/>
          <w:szCs w:val="24"/>
        </w:rPr>
        <w:t xml:space="preserve"> w stanie epidemii</w:t>
      </w:r>
      <w:r w:rsidR="009067CB">
        <w:rPr>
          <w:b/>
          <w:sz w:val="24"/>
          <w:szCs w:val="24"/>
        </w:rPr>
        <w:t xml:space="preserve"> </w:t>
      </w:r>
      <w:r w:rsidRPr="009067CB">
        <w:rPr>
          <w:b/>
          <w:sz w:val="24"/>
          <w:szCs w:val="24"/>
        </w:rPr>
        <w:t>oraz</w:t>
      </w:r>
    </w:p>
    <w:p w14:paraId="1FE829A1" w14:textId="350F3CB7" w:rsidR="00D70875" w:rsidRPr="009067CB" w:rsidRDefault="00302823" w:rsidP="009067CB">
      <w:pPr>
        <w:pStyle w:val="Bezodstpw"/>
        <w:spacing w:line="360" w:lineRule="auto"/>
        <w:rPr>
          <w:b/>
          <w:sz w:val="24"/>
          <w:szCs w:val="24"/>
        </w:rPr>
      </w:pPr>
      <w:r w:rsidRPr="009067CB">
        <w:rPr>
          <w:b/>
          <w:sz w:val="24"/>
          <w:szCs w:val="24"/>
        </w:rPr>
        <w:t xml:space="preserve">organizacji pracy Sądu Rejonowego dla </w:t>
      </w:r>
      <w:r w:rsidR="005423CA" w:rsidRPr="009067CB">
        <w:rPr>
          <w:b/>
          <w:sz w:val="24"/>
          <w:szCs w:val="24"/>
        </w:rPr>
        <w:t>W</w:t>
      </w:r>
      <w:r w:rsidRPr="009067CB">
        <w:rPr>
          <w:b/>
          <w:sz w:val="24"/>
          <w:szCs w:val="24"/>
        </w:rPr>
        <w:t>arszawy-Śródmieścia w</w:t>
      </w:r>
      <w:r w:rsidR="009067CB">
        <w:rPr>
          <w:b/>
          <w:sz w:val="24"/>
          <w:szCs w:val="24"/>
        </w:rPr>
        <w:t> </w:t>
      </w:r>
      <w:r w:rsidRPr="009067CB">
        <w:rPr>
          <w:b/>
          <w:sz w:val="24"/>
          <w:szCs w:val="24"/>
        </w:rPr>
        <w:t>Warszawie</w:t>
      </w:r>
      <w:r w:rsidR="009067CB">
        <w:rPr>
          <w:b/>
          <w:sz w:val="24"/>
          <w:szCs w:val="24"/>
        </w:rPr>
        <w:t xml:space="preserve"> </w:t>
      </w:r>
      <w:r w:rsidR="003A786C" w:rsidRPr="009067CB">
        <w:rPr>
          <w:b/>
          <w:sz w:val="24"/>
          <w:szCs w:val="24"/>
        </w:rPr>
        <w:t>w stanie</w:t>
      </w:r>
      <w:r w:rsidR="006C509E" w:rsidRPr="009067CB">
        <w:rPr>
          <w:b/>
          <w:sz w:val="24"/>
          <w:szCs w:val="24"/>
        </w:rPr>
        <w:t xml:space="preserve"> </w:t>
      </w:r>
      <w:r w:rsidR="003A786C" w:rsidRPr="009067CB">
        <w:rPr>
          <w:b/>
          <w:sz w:val="24"/>
          <w:szCs w:val="24"/>
        </w:rPr>
        <w:t>epidemii</w:t>
      </w:r>
    </w:p>
    <w:p w14:paraId="7AA81F6F" w14:textId="77777777" w:rsidR="00D70875" w:rsidRPr="009067CB" w:rsidRDefault="00D70875" w:rsidP="009067CB">
      <w:pPr>
        <w:pStyle w:val="Bezodstpw"/>
        <w:spacing w:line="360" w:lineRule="auto"/>
        <w:rPr>
          <w:sz w:val="24"/>
          <w:szCs w:val="24"/>
        </w:rPr>
      </w:pPr>
    </w:p>
    <w:p w14:paraId="5C1458CD" w14:textId="654DA665" w:rsidR="00346AE4" w:rsidRPr="009067CB" w:rsidRDefault="00346AE4" w:rsidP="009067CB">
      <w:pPr>
        <w:pStyle w:val="Bezodstpw"/>
        <w:spacing w:line="360" w:lineRule="auto"/>
        <w:rPr>
          <w:b/>
          <w:sz w:val="24"/>
          <w:szCs w:val="24"/>
        </w:rPr>
      </w:pPr>
      <w:r w:rsidRPr="009067CB">
        <w:rPr>
          <w:sz w:val="24"/>
          <w:szCs w:val="24"/>
        </w:rPr>
        <w:t xml:space="preserve">Na podstawie art. 22 § 1 pkt 1 lit. a i b w zw. z art. 9a § 1 </w:t>
      </w:r>
      <w:r w:rsidR="00216D9B" w:rsidRPr="009067CB">
        <w:rPr>
          <w:sz w:val="24"/>
          <w:szCs w:val="24"/>
        </w:rPr>
        <w:t xml:space="preserve">i art. 54 § 2 oraz art. 31a § 1 pkt 1-3 w </w:t>
      </w:r>
      <w:r w:rsidRPr="009067CB">
        <w:rPr>
          <w:sz w:val="24"/>
          <w:szCs w:val="24"/>
        </w:rPr>
        <w:t xml:space="preserve">zw. z art. 8 pkt </w:t>
      </w:r>
      <w:r w:rsidR="00625B43" w:rsidRPr="009067CB">
        <w:rPr>
          <w:sz w:val="24"/>
          <w:szCs w:val="24"/>
        </w:rPr>
        <w:t xml:space="preserve">1 </w:t>
      </w:r>
      <w:r w:rsidR="00216D9B" w:rsidRPr="009067CB">
        <w:rPr>
          <w:sz w:val="24"/>
          <w:szCs w:val="24"/>
        </w:rPr>
        <w:t xml:space="preserve">i </w:t>
      </w:r>
      <w:r w:rsidRPr="009067CB">
        <w:rPr>
          <w:sz w:val="24"/>
          <w:szCs w:val="24"/>
        </w:rPr>
        <w:t>2 ustawy z dnia 27 lipca 2001 r. Prawo o ustroju sądów powszechnych</w:t>
      </w:r>
      <w:r w:rsidR="00D70875" w:rsidRPr="009067CB">
        <w:rPr>
          <w:sz w:val="24"/>
          <w:szCs w:val="24"/>
        </w:rPr>
        <w:t xml:space="preserve"> </w:t>
      </w:r>
      <w:r w:rsidRPr="009067CB">
        <w:rPr>
          <w:sz w:val="24"/>
          <w:szCs w:val="24"/>
        </w:rPr>
        <w:t>(</w:t>
      </w:r>
      <w:proofErr w:type="spellStart"/>
      <w:r w:rsidRPr="009067CB">
        <w:rPr>
          <w:sz w:val="24"/>
          <w:szCs w:val="24"/>
        </w:rPr>
        <w:t>t.j</w:t>
      </w:r>
      <w:proofErr w:type="spellEnd"/>
      <w:r w:rsidRPr="009067CB">
        <w:rPr>
          <w:sz w:val="24"/>
          <w:szCs w:val="24"/>
        </w:rPr>
        <w:t>. Dz. U. z 2020 r. poz. 365) w związku z:</w:t>
      </w:r>
      <w:r w:rsidR="00216D9B" w:rsidRPr="009067CB">
        <w:rPr>
          <w:sz w:val="24"/>
          <w:szCs w:val="24"/>
        </w:rPr>
        <w:t xml:space="preserve"> </w:t>
      </w:r>
    </w:p>
    <w:p w14:paraId="139F8718" w14:textId="77777777" w:rsidR="00346AE4" w:rsidRPr="009067CB" w:rsidRDefault="00346AE4" w:rsidP="009067CB">
      <w:pPr>
        <w:spacing w:after="0" w:line="360" w:lineRule="auto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- art. 207 Kodeksu pracy (</w:t>
      </w:r>
      <w:proofErr w:type="spellStart"/>
      <w:r w:rsidRPr="009067CB">
        <w:rPr>
          <w:rFonts w:ascii="Verdana" w:hAnsi="Verdana"/>
          <w:sz w:val="24"/>
          <w:szCs w:val="24"/>
        </w:rPr>
        <w:t>t.j</w:t>
      </w:r>
      <w:proofErr w:type="spellEnd"/>
      <w:r w:rsidRPr="009067CB">
        <w:rPr>
          <w:rFonts w:ascii="Verdana" w:hAnsi="Verdana"/>
          <w:sz w:val="24"/>
          <w:szCs w:val="24"/>
        </w:rPr>
        <w:t xml:space="preserve">. Dz. U. 2019 r. poz. 1040 ze zm.), </w:t>
      </w:r>
    </w:p>
    <w:p w14:paraId="6A0E564B" w14:textId="77777777" w:rsidR="00346AE4" w:rsidRPr="009067CB" w:rsidRDefault="00346AE4" w:rsidP="009067CB">
      <w:pPr>
        <w:spacing w:after="0" w:line="360" w:lineRule="auto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- art. 22 ust. 1 ustawy z dnia 05 grudnia 2008 r. o zapobieganiu oraz zwalczaniu zakażeń i chorób zakaźnych u ludzi (</w:t>
      </w:r>
      <w:proofErr w:type="spellStart"/>
      <w:r w:rsidRPr="009067CB">
        <w:rPr>
          <w:rFonts w:ascii="Verdana" w:hAnsi="Verdana"/>
          <w:sz w:val="24"/>
          <w:szCs w:val="24"/>
        </w:rPr>
        <w:t>t.j</w:t>
      </w:r>
      <w:proofErr w:type="spellEnd"/>
      <w:r w:rsidRPr="009067CB">
        <w:rPr>
          <w:rFonts w:ascii="Verdana" w:hAnsi="Verdana"/>
          <w:sz w:val="24"/>
          <w:szCs w:val="24"/>
        </w:rPr>
        <w:t xml:space="preserve">. Dz. U. z 2019 r. poz. 1239 ze zm.), </w:t>
      </w:r>
    </w:p>
    <w:p w14:paraId="43116C63" w14:textId="1528BA7F" w:rsidR="00346AE4" w:rsidRPr="009067CB" w:rsidRDefault="00346AE4" w:rsidP="009067CB">
      <w:pPr>
        <w:spacing w:after="0" w:line="360" w:lineRule="auto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- § 1 rozporządzenia Ministra Zdrowia z dnia 20 marca 2020 r. w sprawie ogłoszenia na obszarze Rzeczypospolitej Polskiej stanu epidemii (Dz. U. z 2020 r. poz. 491</w:t>
      </w:r>
      <w:r w:rsidR="000A65AF" w:rsidRPr="009067CB">
        <w:rPr>
          <w:rFonts w:ascii="Verdana" w:hAnsi="Verdana"/>
          <w:sz w:val="24"/>
          <w:szCs w:val="24"/>
        </w:rPr>
        <w:t xml:space="preserve"> ze zm.</w:t>
      </w:r>
      <w:r w:rsidRPr="009067CB">
        <w:rPr>
          <w:rFonts w:ascii="Verdana" w:hAnsi="Verdana"/>
          <w:sz w:val="24"/>
          <w:szCs w:val="24"/>
        </w:rPr>
        <w:t xml:space="preserve">), </w:t>
      </w:r>
    </w:p>
    <w:p w14:paraId="0E77F672" w14:textId="40427F45" w:rsidR="00346AE4" w:rsidRPr="009067CB" w:rsidRDefault="00346AE4" w:rsidP="009067CB">
      <w:pPr>
        <w:spacing w:after="0" w:line="360" w:lineRule="auto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 xml:space="preserve">- art. 14 a ust. 4 i 9 w zw. z art. 15 </w:t>
      </w:r>
      <w:proofErr w:type="spellStart"/>
      <w:r w:rsidRPr="009067CB">
        <w:rPr>
          <w:rFonts w:ascii="Verdana" w:hAnsi="Verdana"/>
          <w:sz w:val="24"/>
          <w:szCs w:val="24"/>
        </w:rPr>
        <w:t>zzs</w:t>
      </w:r>
      <w:proofErr w:type="spellEnd"/>
      <w:r w:rsidRPr="009067CB">
        <w:rPr>
          <w:rFonts w:ascii="Verdana" w:hAnsi="Verdana"/>
          <w:sz w:val="24"/>
          <w:szCs w:val="24"/>
        </w:rPr>
        <w:t xml:space="preserve"> ust. 1 i 6 ustawy z dnia 2 marca 2020 r. o szczególnych rozwiązaniach związanych z zapobieganiem, przeciwdziałaniem COVID-19, innych chorób zakaźnych oraz wywołanych nimi sytuacji kryzysowych (Dz.U. </w:t>
      </w:r>
      <w:r w:rsidR="00F83B1E" w:rsidRPr="009067CB">
        <w:rPr>
          <w:rFonts w:ascii="Verdana" w:hAnsi="Verdana"/>
          <w:sz w:val="24"/>
          <w:szCs w:val="24"/>
        </w:rPr>
        <w:t xml:space="preserve">z 2020 r. </w:t>
      </w:r>
      <w:r w:rsidRPr="009067CB">
        <w:rPr>
          <w:rFonts w:ascii="Verdana" w:hAnsi="Verdana"/>
          <w:sz w:val="24"/>
          <w:szCs w:val="24"/>
        </w:rPr>
        <w:t xml:space="preserve">374 </w:t>
      </w:r>
      <w:r w:rsidR="00F83B1E" w:rsidRPr="009067CB">
        <w:rPr>
          <w:rFonts w:ascii="Verdana" w:hAnsi="Verdana"/>
          <w:sz w:val="24"/>
          <w:szCs w:val="24"/>
        </w:rPr>
        <w:t>ze zm.</w:t>
      </w:r>
      <w:r w:rsidRPr="009067CB">
        <w:rPr>
          <w:rFonts w:ascii="Verdana" w:hAnsi="Verdana"/>
          <w:sz w:val="24"/>
          <w:szCs w:val="24"/>
        </w:rPr>
        <w:t>),</w:t>
      </w:r>
    </w:p>
    <w:p w14:paraId="5AD48417" w14:textId="1DCB57B3" w:rsidR="00346AE4" w:rsidRPr="009067CB" w:rsidRDefault="00346AE4" w:rsidP="009067CB">
      <w:pPr>
        <w:spacing w:after="0" w:line="360" w:lineRule="auto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 xml:space="preserve">- § 1 </w:t>
      </w:r>
      <w:r w:rsidR="00553A1E" w:rsidRPr="009067CB">
        <w:rPr>
          <w:rFonts w:ascii="Verdana" w:hAnsi="Verdana"/>
          <w:sz w:val="24"/>
          <w:szCs w:val="24"/>
        </w:rPr>
        <w:t xml:space="preserve">i § 13 </w:t>
      </w:r>
      <w:r w:rsidRPr="009067CB">
        <w:rPr>
          <w:rFonts w:ascii="Verdana" w:hAnsi="Verdana"/>
          <w:sz w:val="24"/>
          <w:szCs w:val="24"/>
        </w:rPr>
        <w:t>rozporządzenia Rady Ministrów z dnia 31 marca 2020 r. w sprawie ustanowienia określonych ograniczeń, nakazów i zakazów w</w:t>
      </w:r>
      <w:r w:rsidR="009067CB">
        <w:rPr>
          <w:rFonts w:ascii="Verdana" w:hAnsi="Verdana"/>
          <w:sz w:val="24"/>
          <w:szCs w:val="24"/>
        </w:rPr>
        <w:t> </w:t>
      </w:r>
      <w:r w:rsidRPr="009067CB">
        <w:rPr>
          <w:rFonts w:ascii="Verdana" w:hAnsi="Verdana"/>
          <w:sz w:val="24"/>
          <w:szCs w:val="24"/>
        </w:rPr>
        <w:t>związku z wystąpieniem stanu epidemii (Dz.</w:t>
      </w:r>
      <w:r w:rsidR="009C5E01" w:rsidRPr="009067CB">
        <w:rPr>
          <w:rFonts w:ascii="Verdana" w:hAnsi="Verdana"/>
          <w:sz w:val="24"/>
          <w:szCs w:val="24"/>
        </w:rPr>
        <w:t> </w:t>
      </w:r>
      <w:r w:rsidRPr="009067CB">
        <w:rPr>
          <w:rFonts w:ascii="Verdana" w:hAnsi="Verdana"/>
          <w:sz w:val="24"/>
          <w:szCs w:val="24"/>
        </w:rPr>
        <w:t>U. z 2020 r. poz. 566</w:t>
      </w:r>
      <w:r w:rsidR="00553A1E" w:rsidRPr="009067CB">
        <w:rPr>
          <w:rFonts w:ascii="Verdana" w:hAnsi="Verdana"/>
          <w:sz w:val="24"/>
          <w:szCs w:val="24"/>
        </w:rPr>
        <w:t xml:space="preserve"> ze zm.</w:t>
      </w:r>
      <w:r w:rsidRPr="009067CB">
        <w:rPr>
          <w:rFonts w:ascii="Verdana" w:hAnsi="Verdana"/>
          <w:sz w:val="24"/>
          <w:szCs w:val="24"/>
        </w:rPr>
        <w:t>)</w:t>
      </w:r>
      <w:r w:rsidR="00D44E80" w:rsidRPr="009067CB">
        <w:rPr>
          <w:rFonts w:ascii="Verdana" w:hAnsi="Verdana"/>
          <w:sz w:val="24"/>
          <w:szCs w:val="24"/>
        </w:rPr>
        <w:t>,</w:t>
      </w:r>
    </w:p>
    <w:p w14:paraId="1049A76F" w14:textId="1B5519D7" w:rsidR="00346AE4" w:rsidRPr="009067CB" w:rsidRDefault="00346AE4" w:rsidP="009067CB">
      <w:pPr>
        <w:spacing w:after="0" w:line="360" w:lineRule="auto"/>
        <w:rPr>
          <w:rFonts w:ascii="Verdana" w:hAnsi="Verdana"/>
          <w:color w:val="000000"/>
          <w:sz w:val="24"/>
          <w:szCs w:val="24"/>
        </w:rPr>
      </w:pPr>
      <w:r w:rsidRPr="009067CB">
        <w:rPr>
          <w:rFonts w:ascii="Verdana" w:hAnsi="Verdana"/>
          <w:color w:val="000000"/>
          <w:sz w:val="24"/>
          <w:szCs w:val="24"/>
        </w:rPr>
        <w:t>kierując się koniecznością zapobiegania niebezpieczeństwu dla życia lub zdrowia ludzi lub zwierząt, poważnym szkodom dla interesu społecznego, niepowetowanym szkodom materialnym, a także dla dobra wymiaru sprawiedliwości</w:t>
      </w:r>
      <w:r w:rsidR="00785706" w:rsidRPr="009067CB">
        <w:rPr>
          <w:rFonts w:ascii="Verdana" w:hAnsi="Verdana"/>
          <w:color w:val="000000"/>
          <w:sz w:val="24"/>
          <w:szCs w:val="24"/>
        </w:rPr>
        <w:t xml:space="preserve">, </w:t>
      </w:r>
      <w:r w:rsidRPr="009067CB">
        <w:rPr>
          <w:rFonts w:ascii="Verdana" w:hAnsi="Verdana"/>
          <w:color w:val="000000"/>
          <w:sz w:val="24"/>
          <w:szCs w:val="24"/>
        </w:rPr>
        <w:t>zarządza się, co następuje:</w:t>
      </w:r>
      <w:r w:rsidRPr="009067CB">
        <w:rPr>
          <w:rFonts w:ascii="Arial" w:hAnsi="Arial" w:cs="Arial"/>
          <w:color w:val="000000"/>
          <w:sz w:val="24"/>
          <w:szCs w:val="24"/>
        </w:rPr>
        <w:t>​</w:t>
      </w:r>
    </w:p>
    <w:p w14:paraId="2ACD0CDF" w14:textId="77777777" w:rsidR="006C509E" w:rsidRPr="009067CB" w:rsidRDefault="006C509E" w:rsidP="009067CB">
      <w:pPr>
        <w:spacing w:after="0" w:line="360" w:lineRule="auto"/>
        <w:rPr>
          <w:rFonts w:ascii="Verdana" w:hAnsi="Verdana"/>
          <w:color w:val="000000"/>
          <w:sz w:val="24"/>
          <w:szCs w:val="24"/>
        </w:rPr>
      </w:pPr>
    </w:p>
    <w:p w14:paraId="74A9054B" w14:textId="13379EAE" w:rsidR="00346AE4" w:rsidRPr="009067CB" w:rsidRDefault="009067CB" w:rsidP="009067CB">
      <w:pPr>
        <w:spacing w:after="0"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Paragraf</w:t>
      </w:r>
      <w:r w:rsidR="00346AE4" w:rsidRPr="009067CB">
        <w:rPr>
          <w:rFonts w:ascii="Verdana" w:hAnsi="Verdana"/>
          <w:b/>
          <w:sz w:val="24"/>
          <w:szCs w:val="24"/>
        </w:rPr>
        <w:t xml:space="preserve"> 1.</w:t>
      </w:r>
    </w:p>
    <w:p w14:paraId="544E93F2" w14:textId="0957511D" w:rsidR="00056E5F" w:rsidRPr="009067CB" w:rsidRDefault="00056E5F" w:rsidP="009067CB">
      <w:pPr>
        <w:spacing w:after="0" w:line="360" w:lineRule="auto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(kategorie spraw rozpoznawanych w sądzie)</w:t>
      </w:r>
    </w:p>
    <w:p w14:paraId="10FC27CE" w14:textId="3723B40B" w:rsidR="003F0E6B" w:rsidRPr="009067CB" w:rsidRDefault="00346AE4" w:rsidP="009067CB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 xml:space="preserve">W okresie </w:t>
      </w:r>
      <w:r w:rsidR="00302823" w:rsidRPr="009067CB">
        <w:rPr>
          <w:rFonts w:ascii="Verdana" w:hAnsi="Verdana"/>
          <w:sz w:val="24"/>
          <w:szCs w:val="24"/>
        </w:rPr>
        <w:t xml:space="preserve">stanu epidemii lub zagrożenia epidemicznego w Sądzie </w:t>
      </w:r>
      <w:r w:rsidR="00341438" w:rsidRPr="009067CB">
        <w:rPr>
          <w:rFonts w:ascii="Verdana" w:hAnsi="Verdana"/>
          <w:sz w:val="24"/>
          <w:szCs w:val="24"/>
        </w:rPr>
        <w:t>R</w:t>
      </w:r>
      <w:r w:rsidR="00302823" w:rsidRPr="009067CB">
        <w:rPr>
          <w:rFonts w:ascii="Verdana" w:hAnsi="Verdana"/>
          <w:sz w:val="24"/>
          <w:szCs w:val="24"/>
        </w:rPr>
        <w:t xml:space="preserve">ejonowym dla Warszawy-Śródmieścia w Warszawie rozpoznaje się (włącznie z prowadzeniem, jeśli to niezbędne, rozpraw lub posiedzeń jawnych) następujące sprawy: </w:t>
      </w:r>
    </w:p>
    <w:p w14:paraId="6FBED05B" w14:textId="77777777" w:rsidR="00EE14C8" w:rsidRPr="009067CB" w:rsidRDefault="00EE14C8" w:rsidP="009067CB">
      <w:pPr>
        <w:pStyle w:val="Akapitzlist"/>
        <w:spacing w:after="0" w:line="360" w:lineRule="auto"/>
        <w:ind w:left="0"/>
        <w:rPr>
          <w:rFonts w:ascii="Verdana" w:hAnsi="Verdana"/>
          <w:sz w:val="24"/>
          <w:szCs w:val="24"/>
        </w:rPr>
      </w:pPr>
    </w:p>
    <w:p w14:paraId="75F33830" w14:textId="57CF4569" w:rsidR="008C0BD5" w:rsidRPr="009067CB" w:rsidRDefault="00341438" w:rsidP="009067CB">
      <w:pPr>
        <w:pStyle w:val="Akapitzlist"/>
        <w:numPr>
          <w:ilvl w:val="0"/>
          <w:numId w:val="6"/>
        </w:numPr>
        <w:spacing w:after="0" w:line="360" w:lineRule="auto"/>
        <w:ind w:left="0" w:hanging="142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w</w:t>
      </w:r>
      <w:r w:rsidR="008C0BD5" w:rsidRPr="009067CB">
        <w:rPr>
          <w:rFonts w:ascii="Verdana" w:hAnsi="Verdana"/>
          <w:sz w:val="24"/>
          <w:szCs w:val="24"/>
        </w:rPr>
        <w:t>e wszystkich pionach:</w:t>
      </w:r>
    </w:p>
    <w:p w14:paraId="0EBF8F30" w14:textId="77777777" w:rsidR="008C0BD5" w:rsidRPr="009067CB" w:rsidRDefault="008C0BD5" w:rsidP="009067CB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przesłuchanie osoby w trybie zabezpieczenia dowodu lub co do której zachodzi obawa, że nie będzie można jej przesłuchać na rozprawie;</w:t>
      </w:r>
    </w:p>
    <w:p w14:paraId="65E4E0C1" w14:textId="7A5E023A" w:rsidR="008C0BD5" w:rsidRPr="009067CB" w:rsidRDefault="008C0BD5" w:rsidP="009067CB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 xml:space="preserve">sprawy </w:t>
      </w:r>
      <w:r w:rsidR="00574777" w:rsidRPr="009067CB">
        <w:rPr>
          <w:rFonts w:ascii="Verdana" w:hAnsi="Verdana"/>
          <w:sz w:val="24"/>
          <w:szCs w:val="24"/>
        </w:rPr>
        <w:t>z zakresu p</w:t>
      </w:r>
      <w:r w:rsidR="00341438" w:rsidRPr="009067CB">
        <w:rPr>
          <w:rFonts w:ascii="Verdana" w:hAnsi="Verdana"/>
          <w:sz w:val="24"/>
          <w:szCs w:val="24"/>
        </w:rPr>
        <w:t>ost</w:t>
      </w:r>
      <w:r w:rsidR="003A786C" w:rsidRPr="009067CB">
        <w:rPr>
          <w:rFonts w:ascii="Verdana" w:hAnsi="Verdana"/>
          <w:sz w:val="24"/>
          <w:szCs w:val="24"/>
        </w:rPr>
        <w:t>ę</w:t>
      </w:r>
      <w:r w:rsidR="00341438" w:rsidRPr="009067CB">
        <w:rPr>
          <w:rFonts w:ascii="Verdana" w:hAnsi="Verdana"/>
          <w:sz w:val="24"/>
          <w:szCs w:val="24"/>
        </w:rPr>
        <w:t>powania</w:t>
      </w:r>
      <w:r w:rsidR="00574777" w:rsidRPr="009067CB">
        <w:rPr>
          <w:rFonts w:ascii="Verdana" w:hAnsi="Verdana"/>
          <w:sz w:val="24"/>
          <w:szCs w:val="24"/>
        </w:rPr>
        <w:t xml:space="preserve"> egzekucyjnego</w:t>
      </w:r>
      <w:r w:rsidRPr="009067CB">
        <w:rPr>
          <w:rFonts w:ascii="Verdana" w:hAnsi="Verdana"/>
          <w:sz w:val="24"/>
          <w:szCs w:val="24"/>
        </w:rPr>
        <w:t xml:space="preserve">; </w:t>
      </w:r>
    </w:p>
    <w:p w14:paraId="188F2E6C" w14:textId="77777777" w:rsidR="008C0BD5" w:rsidRPr="009067CB" w:rsidRDefault="008C0BD5" w:rsidP="009067CB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sprawy klauzulowe;</w:t>
      </w:r>
    </w:p>
    <w:p w14:paraId="47F4A4B3" w14:textId="77777777" w:rsidR="008C0BD5" w:rsidRPr="009067CB" w:rsidRDefault="008C0BD5" w:rsidP="009067CB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w przedmiocie tytułów wykonawczych lub odmowy ich wydania;</w:t>
      </w:r>
    </w:p>
    <w:p w14:paraId="0F5F3B1A" w14:textId="77777777" w:rsidR="008C0BD5" w:rsidRPr="009067CB" w:rsidRDefault="008C0BD5" w:rsidP="009067CB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w przedmiocie tytułów zabezpieczenia lub odmowy ich wydania;</w:t>
      </w:r>
    </w:p>
    <w:p w14:paraId="18379BE3" w14:textId="01EC2355" w:rsidR="00C43428" w:rsidRPr="009067CB" w:rsidRDefault="008C0BD5" w:rsidP="009067CB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o wydanie odpisów prawomocnych orzeczeń</w:t>
      </w:r>
      <w:r w:rsidR="00574777" w:rsidRPr="009067CB">
        <w:rPr>
          <w:rFonts w:ascii="Verdana" w:hAnsi="Verdana"/>
          <w:sz w:val="24"/>
          <w:szCs w:val="24"/>
        </w:rPr>
        <w:t>;</w:t>
      </w:r>
    </w:p>
    <w:p w14:paraId="4AF68799" w14:textId="5534F401" w:rsidR="008C0BD5" w:rsidRPr="009067CB" w:rsidRDefault="00C43428" w:rsidP="009067CB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sprawy z zakresu postępowania zabezpieczającego</w:t>
      </w:r>
      <w:r w:rsidR="00D70875" w:rsidRPr="009067CB">
        <w:rPr>
          <w:rFonts w:ascii="Verdana" w:hAnsi="Verdana"/>
          <w:sz w:val="24"/>
          <w:szCs w:val="24"/>
        </w:rPr>
        <w:t>.</w:t>
      </w:r>
    </w:p>
    <w:p w14:paraId="49FCFC8D" w14:textId="77777777" w:rsidR="000E7EB8" w:rsidRPr="009067CB" w:rsidRDefault="000E7EB8" w:rsidP="009067CB">
      <w:pPr>
        <w:spacing w:after="0" w:line="360" w:lineRule="auto"/>
        <w:rPr>
          <w:rFonts w:ascii="Verdana" w:hAnsi="Verdana"/>
          <w:sz w:val="24"/>
          <w:szCs w:val="24"/>
        </w:rPr>
      </w:pPr>
    </w:p>
    <w:p w14:paraId="6EBCD052" w14:textId="1B91732D" w:rsidR="008C0BD5" w:rsidRPr="009067CB" w:rsidRDefault="008C0BD5" w:rsidP="009067CB">
      <w:pPr>
        <w:spacing w:after="0" w:line="360" w:lineRule="auto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II.</w:t>
      </w:r>
      <w:r w:rsidR="003F0E6B" w:rsidRPr="009067CB">
        <w:rPr>
          <w:rFonts w:ascii="Verdana" w:hAnsi="Verdana"/>
          <w:sz w:val="24"/>
          <w:szCs w:val="24"/>
        </w:rPr>
        <w:t xml:space="preserve"> </w:t>
      </w:r>
      <w:r w:rsidRPr="009067CB">
        <w:rPr>
          <w:rFonts w:ascii="Verdana" w:hAnsi="Verdana"/>
          <w:sz w:val="24"/>
          <w:szCs w:val="24"/>
        </w:rPr>
        <w:t xml:space="preserve">z zakresu prawa rodzinnego: </w:t>
      </w:r>
    </w:p>
    <w:p w14:paraId="5C90CE87" w14:textId="6B848285" w:rsidR="008C0BD5" w:rsidRPr="009067CB" w:rsidRDefault="008C0BD5" w:rsidP="009067CB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o odebranie osoby podlegającej władzy rodzicielskiej lub pozostającej pod opieką</w:t>
      </w:r>
      <w:r w:rsidR="00D70875" w:rsidRPr="009067CB">
        <w:rPr>
          <w:rFonts w:ascii="Verdana" w:hAnsi="Verdana"/>
          <w:sz w:val="24"/>
          <w:szCs w:val="24"/>
        </w:rPr>
        <w:t>;</w:t>
      </w:r>
    </w:p>
    <w:p w14:paraId="3A4FEAE2" w14:textId="14FF589F" w:rsidR="008C0BD5" w:rsidRPr="009067CB" w:rsidRDefault="008C0BD5" w:rsidP="009067CB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wymagające wydania zarządzenia w trybie art. 569 § 2 k.p.c.</w:t>
      </w:r>
      <w:r w:rsidR="00D70875" w:rsidRPr="009067CB">
        <w:rPr>
          <w:rFonts w:ascii="Verdana" w:hAnsi="Verdana"/>
          <w:sz w:val="24"/>
          <w:szCs w:val="24"/>
        </w:rPr>
        <w:t>;</w:t>
      </w:r>
      <w:r w:rsidRPr="009067CB">
        <w:rPr>
          <w:rFonts w:ascii="Verdana" w:hAnsi="Verdana"/>
          <w:sz w:val="24"/>
          <w:szCs w:val="24"/>
        </w:rPr>
        <w:t xml:space="preserve"> </w:t>
      </w:r>
    </w:p>
    <w:p w14:paraId="26F2B1C6" w14:textId="0B633E23" w:rsidR="008C0BD5" w:rsidRPr="009067CB" w:rsidRDefault="008C0BD5" w:rsidP="009067CB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o których mowa w ustawie z 19 sierpnia 1994 r. o ochronie zdrowia psychicznego (Dz.U. z 2018 r. poz. 1878 ze zm.)</w:t>
      </w:r>
      <w:r w:rsidR="00D70875" w:rsidRPr="009067CB">
        <w:rPr>
          <w:rFonts w:ascii="Verdana" w:hAnsi="Verdana"/>
          <w:sz w:val="24"/>
          <w:szCs w:val="24"/>
        </w:rPr>
        <w:t>;</w:t>
      </w:r>
    </w:p>
    <w:p w14:paraId="479AD252" w14:textId="1478877B" w:rsidR="008C0BD5" w:rsidRPr="009067CB" w:rsidRDefault="008C0BD5" w:rsidP="009067CB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dotyczące umieszczenia nieletniego w schronisku dla nieletnich, lub dotyczące przedłużenia takiego umieszczenia</w:t>
      </w:r>
      <w:r w:rsidR="00D70875" w:rsidRPr="009067CB">
        <w:rPr>
          <w:rFonts w:ascii="Verdana" w:hAnsi="Verdana"/>
          <w:sz w:val="24"/>
          <w:szCs w:val="24"/>
        </w:rPr>
        <w:t>;</w:t>
      </w:r>
    </w:p>
    <w:p w14:paraId="19836204" w14:textId="5E05B52F" w:rsidR="008C0BD5" w:rsidRPr="009067CB" w:rsidRDefault="008C0BD5" w:rsidP="009067CB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w których nieletni został umieszczony w schronisku dla nieletnich</w:t>
      </w:r>
      <w:r w:rsidR="00D70875" w:rsidRPr="009067CB">
        <w:rPr>
          <w:rFonts w:ascii="Verdana" w:hAnsi="Verdana"/>
          <w:sz w:val="24"/>
          <w:szCs w:val="24"/>
        </w:rPr>
        <w:t>;</w:t>
      </w:r>
    </w:p>
    <w:p w14:paraId="6053FF34" w14:textId="79D0CE81" w:rsidR="008C0BD5" w:rsidRPr="009067CB" w:rsidRDefault="008C0BD5" w:rsidP="009067CB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dotyczące umieszczenia małoletniego cudzoziemca w placówce opiekuńczo-wychowawczej</w:t>
      </w:r>
      <w:r w:rsidR="00D70875" w:rsidRPr="009067CB">
        <w:rPr>
          <w:rFonts w:ascii="Verdana" w:hAnsi="Verdana"/>
          <w:sz w:val="24"/>
          <w:szCs w:val="24"/>
        </w:rPr>
        <w:t>;</w:t>
      </w:r>
    </w:p>
    <w:p w14:paraId="1172603C" w14:textId="3FADD15B" w:rsidR="008C0BD5" w:rsidRPr="009067CB" w:rsidRDefault="008C0BD5" w:rsidP="009067CB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z wniosku, o którym mowa w art. 11a lub 12b ustawy z 29 lipca 2005 r. o przeciwdziałaniu przemocy w rodzinie (Dz.U. z 2020 r., poz. 218 ze zm.)</w:t>
      </w:r>
      <w:r w:rsidR="00D70875" w:rsidRPr="009067CB">
        <w:rPr>
          <w:rFonts w:ascii="Verdana" w:hAnsi="Verdana"/>
          <w:sz w:val="24"/>
          <w:szCs w:val="24"/>
        </w:rPr>
        <w:t>;</w:t>
      </w:r>
    </w:p>
    <w:p w14:paraId="6BE29850" w14:textId="77777777" w:rsidR="008C0BD5" w:rsidRPr="009067CB" w:rsidRDefault="008C0BD5" w:rsidP="009067CB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o zabezpieczenie bezpośrednio zagrożonego istotnego dobra dziecka;</w:t>
      </w:r>
    </w:p>
    <w:p w14:paraId="6EFA2FF1" w14:textId="77777777" w:rsidR="008C0BD5" w:rsidRPr="009067CB" w:rsidRDefault="008C0BD5" w:rsidP="009067CB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z zakresu postępowania wykonawczego w następujących sprawach:</w:t>
      </w:r>
    </w:p>
    <w:p w14:paraId="0F0E2C8F" w14:textId="79662865" w:rsidR="008C0BD5" w:rsidRPr="009067CB" w:rsidRDefault="008C0BD5" w:rsidP="009067CB">
      <w:pPr>
        <w:pStyle w:val="Akapitzlist"/>
        <w:numPr>
          <w:ilvl w:val="0"/>
          <w:numId w:val="26"/>
        </w:numPr>
        <w:spacing w:after="0" w:line="360" w:lineRule="auto"/>
        <w:ind w:left="0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lastRenderedPageBreak/>
        <w:t>o odebranie osoby podlegającej władzy rodzicielskiej lub pozostającej pod opieką;</w:t>
      </w:r>
    </w:p>
    <w:p w14:paraId="2DD0351B" w14:textId="04A5CE3B" w:rsidR="008C0BD5" w:rsidRPr="009067CB" w:rsidRDefault="008C0BD5" w:rsidP="009067CB">
      <w:pPr>
        <w:pStyle w:val="Akapitzlist"/>
        <w:numPr>
          <w:ilvl w:val="0"/>
          <w:numId w:val="26"/>
        </w:numPr>
        <w:spacing w:after="0" w:line="360" w:lineRule="auto"/>
        <w:ind w:left="0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o których mowa w ustawie z dnia 19 sierpnia 1994 r. o ochronie zdrowia psychicznego (Dz.</w:t>
      </w:r>
      <w:r w:rsidR="00FF1EE6" w:rsidRPr="009067CB">
        <w:rPr>
          <w:rFonts w:ascii="Verdana" w:hAnsi="Verdana"/>
          <w:sz w:val="24"/>
          <w:szCs w:val="24"/>
        </w:rPr>
        <w:t> </w:t>
      </w:r>
      <w:r w:rsidRPr="009067CB">
        <w:rPr>
          <w:rFonts w:ascii="Verdana" w:hAnsi="Verdana"/>
          <w:sz w:val="24"/>
          <w:szCs w:val="24"/>
        </w:rPr>
        <w:t>U. z 2018 r.  poz.1878 oraz z 2019 r. poz. 730 i 1690);</w:t>
      </w:r>
    </w:p>
    <w:p w14:paraId="27920768" w14:textId="73DF31BF" w:rsidR="008C0BD5" w:rsidRPr="009067CB" w:rsidRDefault="008C0BD5" w:rsidP="009067CB">
      <w:pPr>
        <w:pStyle w:val="Akapitzlist"/>
        <w:numPr>
          <w:ilvl w:val="0"/>
          <w:numId w:val="26"/>
        </w:numPr>
        <w:spacing w:after="0" w:line="360" w:lineRule="auto"/>
        <w:ind w:left="0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dotyczące umieszczenia lub przedłużenia pobytu nieletniego w schronisku dla nieletnich;</w:t>
      </w:r>
    </w:p>
    <w:p w14:paraId="2832D5E8" w14:textId="54846818" w:rsidR="008C0BD5" w:rsidRPr="009067CB" w:rsidRDefault="008C0BD5" w:rsidP="009067CB">
      <w:pPr>
        <w:pStyle w:val="Akapitzlist"/>
        <w:numPr>
          <w:ilvl w:val="0"/>
          <w:numId w:val="26"/>
        </w:numPr>
        <w:spacing w:after="0" w:line="360" w:lineRule="auto"/>
        <w:ind w:left="0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dotyczące umieszczenia małoletniego cudzoziemca w placówce opiekuńczo - wychowawczej;</w:t>
      </w:r>
    </w:p>
    <w:p w14:paraId="0DBD084B" w14:textId="299112FB" w:rsidR="008C0BD5" w:rsidRPr="009067CB" w:rsidRDefault="008C0BD5" w:rsidP="009067CB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z wniosku o ustanowienie kuratora w celu reprezentowania interesów małoletnich w post</w:t>
      </w:r>
      <w:r w:rsidR="00FF1EE6" w:rsidRPr="009067CB">
        <w:rPr>
          <w:rFonts w:ascii="Verdana" w:hAnsi="Verdana"/>
          <w:sz w:val="24"/>
          <w:szCs w:val="24"/>
        </w:rPr>
        <w:t>ę</w:t>
      </w:r>
      <w:r w:rsidRPr="009067CB">
        <w:rPr>
          <w:rFonts w:ascii="Verdana" w:hAnsi="Verdana"/>
          <w:sz w:val="24"/>
          <w:szCs w:val="24"/>
        </w:rPr>
        <w:t>powaniu przed sądem lub innym organem w</w:t>
      </w:r>
      <w:r w:rsidR="009067CB">
        <w:rPr>
          <w:rFonts w:ascii="Verdana" w:hAnsi="Verdana"/>
          <w:sz w:val="24"/>
          <w:szCs w:val="24"/>
        </w:rPr>
        <w:t> </w:t>
      </w:r>
      <w:r w:rsidRPr="009067CB">
        <w:rPr>
          <w:rFonts w:ascii="Verdana" w:hAnsi="Verdana"/>
          <w:sz w:val="24"/>
          <w:szCs w:val="24"/>
        </w:rPr>
        <w:t>sprawach pilnych;</w:t>
      </w:r>
    </w:p>
    <w:p w14:paraId="27F3D55A" w14:textId="24CE44CA" w:rsidR="008C0BD5" w:rsidRPr="009067CB" w:rsidRDefault="008C0BD5" w:rsidP="009067CB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z ustawy o zawodach lekarza i lekarza dentysty, w których orzeka sąd opiekuńczy</w:t>
      </w:r>
      <w:r w:rsidR="00D70875" w:rsidRPr="009067CB">
        <w:rPr>
          <w:rFonts w:ascii="Verdana" w:hAnsi="Verdana"/>
          <w:sz w:val="24"/>
          <w:szCs w:val="24"/>
        </w:rPr>
        <w:t>.</w:t>
      </w:r>
    </w:p>
    <w:p w14:paraId="504CA8B3" w14:textId="77777777" w:rsidR="008C0BD5" w:rsidRPr="009067CB" w:rsidRDefault="008C0BD5" w:rsidP="009067CB">
      <w:pPr>
        <w:pStyle w:val="Akapitzlist"/>
        <w:spacing w:after="0" w:line="360" w:lineRule="auto"/>
        <w:ind w:left="0"/>
        <w:rPr>
          <w:rFonts w:ascii="Verdana" w:hAnsi="Verdana"/>
          <w:sz w:val="24"/>
          <w:szCs w:val="24"/>
        </w:rPr>
      </w:pPr>
    </w:p>
    <w:p w14:paraId="27F0AE0D" w14:textId="0D244C49" w:rsidR="008C0BD5" w:rsidRPr="009067CB" w:rsidRDefault="008C0BD5" w:rsidP="009067CB">
      <w:pPr>
        <w:spacing w:after="0" w:line="360" w:lineRule="auto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III.</w:t>
      </w:r>
      <w:r w:rsidR="003F0E6B" w:rsidRPr="009067CB">
        <w:rPr>
          <w:rFonts w:ascii="Verdana" w:hAnsi="Verdana"/>
          <w:sz w:val="24"/>
          <w:szCs w:val="24"/>
        </w:rPr>
        <w:t xml:space="preserve"> </w:t>
      </w:r>
      <w:r w:rsidRPr="009067CB">
        <w:rPr>
          <w:rFonts w:ascii="Verdana" w:hAnsi="Verdana"/>
          <w:sz w:val="24"/>
          <w:szCs w:val="24"/>
        </w:rPr>
        <w:t>z zakresu prawa karnego:</w:t>
      </w:r>
    </w:p>
    <w:p w14:paraId="5751E616" w14:textId="4598DBE5" w:rsidR="008C0BD5" w:rsidRPr="009067CB" w:rsidRDefault="008C0BD5" w:rsidP="009067CB">
      <w:pPr>
        <w:pStyle w:val="Akapitzlist"/>
        <w:numPr>
          <w:ilvl w:val="2"/>
          <w:numId w:val="4"/>
        </w:numPr>
        <w:spacing w:after="0" w:line="360" w:lineRule="auto"/>
        <w:ind w:left="0" w:hanging="425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w przedmiocie zastosowania, przedłużenia, zmiany lub uchylenia tymczasowego aresztowania</w:t>
      </w:r>
      <w:r w:rsidR="00D70875" w:rsidRPr="009067CB">
        <w:rPr>
          <w:rFonts w:ascii="Verdana" w:hAnsi="Verdana"/>
          <w:sz w:val="24"/>
          <w:szCs w:val="24"/>
        </w:rPr>
        <w:t>;</w:t>
      </w:r>
      <w:r w:rsidRPr="009067CB">
        <w:rPr>
          <w:rFonts w:ascii="Verdana" w:hAnsi="Verdana"/>
          <w:sz w:val="24"/>
          <w:szCs w:val="24"/>
        </w:rPr>
        <w:t xml:space="preserve"> </w:t>
      </w:r>
    </w:p>
    <w:p w14:paraId="7BF4D120" w14:textId="5EE0FB1A" w:rsidR="008C0BD5" w:rsidRPr="009067CB" w:rsidRDefault="008C0BD5" w:rsidP="009067CB">
      <w:pPr>
        <w:pStyle w:val="Akapitzlist"/>
        <w:numPr>
          <w:ilvl w:val="2"/>
          <w:numId w:val="4"/>
        </w:numPr>
        <w:spacing w:after="0" w:line="360" w:lineRule="auto"/>
        <w:ind w:left="0" w:hanging="425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w których jest stosowane zatrzymanie</w:t>
      </w:r>
      <w:r w:rsidR="00D70875" w:rsidRPr="009067CB">
        <w:rPr>
          <w:rFonts w:ascii="Verdana" w:hAnsi="Verdana"/>
          <w:sz w:val="24"/>
          <w:szCs w:val="24"/>
        </w:rPr>
        <w:t>;</w:t>
      </w:r>
      <w:r w:rsidRPr="009067CB">
        <w:rPr>
          <w:rFonts w:ascii="Verdana" w:hAnsi="Verdana"/>
          <w:sz w:val="24"/>
          <w:szCs w:val="24"/>
        </w:rPr>
        <w:t xml:space="preserve"> </w:t>
      </w:r>
    </w:p>
    <w:p w14:paraId="7A07B17B" w14:textId="4DC826A9" w:rsidR="008C0BD5" w:rsidRPr="009067CB" w:rsidRDefault="008C0BD5" w:rsidP="009067CB">
      <w:pPr>
        <w:pStyle w:val="Akapitzlist"/>
        <w:numPr>
          <w:ilvl w:val="2"/>
          <w:numId w:val="4"/>
        </w:numPr>
        <w:spacing w:after="0" w:line="360" w:lineRule="auto"/>
        <w:ind w:left="0" w:hanging="425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w których orzeczono środek zabezpieczający</w:t>
      </w:r>
      <w:r w:rsidR="00D70875" w:rsidRPr="009067CB">
        <w:rPr>
          <w:rFonts w:ascii="Verdana" w:hAnsi="Verdana"/>
          <w:sz w:val="24"/>
          <w:szCs w:val="24"/>
        </w:rPr>
        <w:t>;</w:t>
      </w:r>
    </w:p>
    <w:p w14:paraId="1430BB70" w14:textId="51F5C88E" w:rsidR="008C0BD5" w:rsidRPr="009067CB" w:rsidRDefault="008C0BD5" w:rsidP="009067CB">
      <w:pPr>
        <w:pStyle w:val="Akapitzlist"/>
        <w:numPr>
          <w:ilvl w:val="2"/>
          <w:numId w:val="4"/>
        </w:numPr>
        <w:spacing w:after="0" w:line="360" w:lineRule="auto"/>
        <w:ind w:left="0" w:hanging="425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w przedmiocie Europejskiego Nakazu Aresztowania</w:t>
      </w:r>
      <w:r w:rsidR="00D70875" w:rsidRPr="009067CB">
        <w:rPr>
          <w:rFonts w:ascii="Verdana" w:hAnsi="Verdana"/>
          <w:sz w:val="24"/>
          <w:szCs w:val="24"/>
        </w:rPr>
        <w:t>;</w:t>
      </w:r>
      <w:r w:rsidRPr="009067CB">
        <w:rPr>
          <w:rFonts w:ascii="Verdana" w:hAnsi="Verdana"/>
          <w:sz w:val="24"/>
          <w:szCs w:val="24"/>
        </w:rPr>
        <w:t xml:space="preserve"> </w:t>
      </w:r>
    </w:p>
    <w:p w14:paraId="2C9385FD" w14:textId="5963EFE6" w:rsidR="008C0BD5" w:rsidRPr="009067CB" w:rsidRDefault="008C0BD5" w:rsidP="009067CB">
      <w:pPr>
        <w:pStyle w:val="Akapitzlist"/>
        <w:numPr>
          <w:ilvl w:val="2"/>
          <w:numId w:val="4"/>
        </w:numPr>
        <w:spacing w:after="0" w:line="360" w:lineRule="auto"/>
        <w:ind w:left="0" w:hanging="425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 xml:space="preserve">o wydanie wyroku łącznego, jeżeli </w:t>
      </w:r>
      <w:r w:rsidR="00574777" w:rsidRPr="009067CB">
        <w:rPr>
          <w:rFonts w:ascii="Verdana" w:hAnsi="Verdana"/>
          <w:sz w:val="24"/>
          <w:szCs w:val="24"/>
        </w:rPr>
        <w:t>skazanemu pozostaje do wykonania kara pozbawienia wolności w wymiarze nie dłuższym niż 6 miesięcy</w:t>
      </w:r>
      <w:r w:rsidR="00D70875" w:rsidRPr="009067CB">
        <w:rPr>
          <w:rFonts w:ascii="Verdana" w:hAnsi="Verdana"/>
          <w:sz w:val="24"/>
          <w:szCs w:val="24"/>
        </w:rPr>
        <w:t>;</w:t>
      </w:r>
    </w:p>
    <w:p w14:paraId="491D4C03" w14:textId="4C4CC50F" w:rsidR="008C0BD5" w:rsidRPr="009067CB" w:rsidRDefault="008C0BD5" w:rsidP="009067CB">
      <w:pPr>
        <w:pStyle w:val="Akapitzlist"/>
        <w:numPr>
          <w:ilvl w:val="2"/>
          <w:numId w:val="4"/>
        </w:numPr>
        <w:spacing w:after="0" w:line="360" w:lineRule="auto"/>
        <w:ind w:left="0" w:hanging="425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publikacje orzeczeń</w:t>
      </w:r>
      <w:r w:rsidR="00D70875" w:rsidRPr="009067CB">
        <w:rPr>
          <w:rFonts w:ascii="Verdana" w:hAnsi="Verdana"/>
          <w:sz w:val="24"/>
          <w:szCs w:val="24"/>
        </w:rPr>
        <w:t>;</w:t>
      </w:r>
    </w:p>
    <w:p w14:paraId="112156A5" w14:textId="3C1060EE" w:rsidR="008C0BD5" w:rsidRPr="009067CB" w:rsidRDefault="008C0BD5" w:rsidP="009067CB">
      <w:pPr>
        <w:pStyle w:val="Akapitzlist"/>
        <w:numPr>
          <w:ilvl w:val="2"/>
          <w:numId w:val="4"/>
        </w:numPr>
        <w:spacing w:after="0" w:line="360" w:lineRule="auto"/>
        <w:ind w:left="0" w:hanging="425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dotyczące uchylenia dozoru elektronicznego</w:t>
      </w:r>
      <w:r w:rsidR="00D70875" w:rsidRPr="009067CB">
        <w:rPr>
          <w:rFonts w:ascii="Verdana" w:hAnsi="Verdana"/>
          <w:sz w:val="24"/>
          <w:szCs w:val="24"/>
        </w:rPr>
        <w:t>;</w:t>
      </w:r>
    </w:p>
    <w:p w14:paraId="4705C052" w14:textId="0C962BF8" w:rsidR="008C0BD5" w:rsidRPr="009067CB" w:rsidRDefault="008C0BD5" w:rsidP="009067CB">
      <w:pPr>
        <w:pStyle w:val="Akapitzlist"/>
        <w:numPr>
          <w:ilvl w:val="2"/>
          <w:numId w:val="4"/>
        </w:numPr>
        <w:spacing w:after="0" w:line="360" w:lineRule="auto"/>
        <w:ind w:left="0" w:hanging="425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dotyczące zmiany miejsca wykonywania dozoru elektronicznego</w:t>
      </w:r>
      <w:r w:rsidR="00D70875" w:rsidRPr="009067CB">
        <w:rPr>
          <w:rFonts w:ascii="Verdana" w:hAnsi="Verdana"/>
          <w:sz w:val="24"/>
          <w:szCs w:val="24"/>
        </w:rPr>
        <w:t>;</w:t>
      </w:r>
      <w:r w:rsidRPr="009067CB">
        <w:rPr>
          <w:rFonts w:ascii="Verdana" w:hAnsi="Verdana"/>
          <w:sz w:val="24"/>
          <w:szCs w:val="24"/>
        </w:rPr>
        <w:t xml:space="preserve"> </w:t>
      </w:r>
    </w:p>
    <w:p w14:paraId="0C919544" w14:textId="3AA8BCB3" w:rsidR="008C0BD5" w:rsidRPr="009067CB" w:rsidRDefault="008C0BD5" w:rsidP="009067CB">
      <w:pPr>
        <w:pStyle w:val="Akapitzlist"/>
        <w:numPr>
          <w:ilvl w:val="2"/>
          <w:numId w:val="4"/>
        </w:numPr>
        <w:spacing w:after="0" w:line="360" w:lineRule="auto"/>
        <w:ind w:left="0" w:hanging="425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wymagających dokonania dodatkowego zaliczenia na poczet orzeczonej kary pozbawienia wolności</w:t>
      </w:r>
      <w:r w:rsidR="00D70875" w:rsidRPr="009067CB">
        <w:rPr>
          <w:rFonts w:ascii="Verdana" w:hAnsi="Verdana"/>
          <w:sz w:val="24"/>
          <w:szCs w:val="24"/>
        </w:rPr>
        <w:t>;</w:t>
      </w:r>
      <w:r w:rsidRPr="009067CB">
        <w:rPr>
          <w:rFonts w:ascii="Verdana" w:hAnsi="Verdana"/>
          <w:sz w:val="24"/>
          <w:szCs w:val="24"/>
        </w:rPr>
        <w:t xml:space="preserve"> </w:t>
      </w:r>
    </w:p>
    <w:p w14:paraId="48180614" w14:textId="3FE5FFA6" w:rsidR="008C0BD5" w:rsidRPr="009067CB" w:rsidRDefault="008C0BD5" w:rsidP="009067CB">
      <w:pPr>
        <w:pStyle w:val="Akapitzlist"/>
        <w:numPr>
          <w:ilvl w:val="2"/>
          <w:numId w:val="4"/>
        </w:numPr>
        <w:spacing w:after="0" w:line="360" w:lineRule="auto"/>
        <w:ind w:left="0" w:hanging="425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z wniosku o orzeczenie środków zabezpieczających po odbyciu kar pozbawienia wolności</w:t>
      </w:r>
      <w:r w:rsidR="00D70875" w:rsidRPr="009067CB">
        <w:rPr>
          <w:rFonts w:ascii="Verdana" w:hAnsi="Verdana"/>
          <w:sz w:val="24"/>
          <w:szCs w:val="24"/>
        </w:rPr>
        <w:t>;</w:t>
      </w:r>
      <w:r w:rsidRPr="009067CB">
        <w:rPr>
          <w:rFonts w:ascii="Verdana" w:hAnsi="Verdana"/>
          <w:sz w:val="24"/>
          <w:szCs w:val="24"/>
        </w:rPr>
        <w:t xml:space="preserve"> </w:t>
      </w:r>
    </w:p>
    <w:p w14:paraId="5CAE05D4" w14:textId="4D10A0FB" w:rsidR="008C0BD5" w:rsidRPr="009067CB" w:rsidRDefault="008C0BD5" w:rsidP="009067CB">
      <w:pPr>
        <w:pStyle w:val="Akapitzlist"/>
        <w:numPr>
          <w:ilvl w:val="2"/>
          <w:numId w:val="4"/>
        </w:numPr>
        <w:spacing w:after="0" w:line="360" w:lineRule="auto"/>
        <w:ind w:left="0" w:hanging="425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z wniosku o zastosowanie środków zabezpieczających w postaci umieszczenia w zamkniętym zakładzie psychiatrycznym</w:t>
      </w:r>
      <w:r w:rsidR="00D70875" w:rsidRPr="009067CB">
        <w:rPr>
          <w:rFonts w:ascii="Verdana" w:hAnsi="Verdana"/>
          <w:sz w:val="24"/>
          <w:szCs w:val="24"/>
        </w:rPr>
        <w:t>;</w:t>
      </w:r>
      <w:r w:rsidRPr="009067CB">
        <w:rPr>
          <w:rFonts w:ascii="Verdana" w:hAnsi="Verdana"/>
          <w:sz w:val="24"/>
          <w:szCs w:val="24"/>
        </w:rPr>
        <w:t xml:space="preserve"> </w:t>
      </w:r>
    </w:p>
    <w:p w14:paraId="1A5170E6" w14:textId="25AFEB05" w:rsidR="00574777" w:rsidRPr="009067CB" w:rsidRDefault="00574777" w:rsidP="009067CB">
      <w:pPr>
        <w:pStyle w:val="Akapitzlist"/>
        <w:numPr>
          <w:ilvl w:val="2"/>
          <w:numId w:val="4"/>
        </w:numPr>
        <w:spacing w:after="0" w:line="360" w:lineRule="auto"/>
        <w:ind w:left="0" w:hanging="425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w których nastąpi zatarcie skazania w ciągu najbliższych 6 miesięcy</w:t>
      </w:r>
      <w:r w:rsidR="00D70875" w:rsidRPr="009067CB">
        <w:rPr>
          <w:rFonts w:ascii="Verdana" w:hAnsi="Verdana"/>
          <w:sz w:val="24"/>
          <w:szCs w:val="24"/>
        </w:rPr>
        <w:t>;</w:t>
      </w:r>
    </w:p>
    <w:p w14:paraId="1B228AAE" w14:textId="3FDB5D2B" w:rsidR="008C0BD5" w:rsidRPr="009067CB" w:rsidRDefault="008C0BD5" w:rsidP="009067CB">
      <w:pPr>
        <w:pStyle w:val="Akapitzlist"/>
        <w:numPr>
          <w:ilvl w:val="2"/>
          <w:numId w:val="4"/>
        </w:numPr>
        <w:spacing w:after="0" w:line="360" w:lineRule="auto"/>
        <w:ind w:left="0" w:hanging="425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 xml:space="preserve">spraw w postępowaniu wykonawczym, </w:t>
      </w:r>
      <w:r w:rsidRPr="009067CB">
        <w:rPr>
          <w:rFonts w:ascii="Verdana" w:eastAsia="Times New Roman" w:hAnsi="Verdana"/>
          <w:sz w:val="24"/>
          <w:szCs w:val="24"/>
          <w:lang w:eastAsia="pl-PL"/>
        </w:rPr>
        <w:t xml:space="preserve">w których wykonywana jest kara pozbawienia wolności albo inna kara lub środek przymusu skutkujący </w:t>
      </w:r>
      <w:r w:rsidRPr="009067CB">
        <w:rPr>
          <w:rFonts w:ascii="Verdana" w:eastAsia="Times New Roman" w:hAnsi="Verdana"/>
          <w:sz w:val="24"/>
          <w:szCs w:val="24"/>
          <w:lang w:eastAsia="pl-PL"/>
        </w:rPr>
        <w:lastRenderedPageBreak/>
        <w:t>pozbawieniem wolności, jeżeli rozstrzygnięcie sądu dotyczy zwolnienia osoby pozbawionej wolności z zakładu karnego lub aresztu śledczego albo jest niezbędne do wykonania takiej kary lub środka przymusu w tym zakładzie lub areszcie</w:t>
      </w:r>
      <w:r w:rsidR="00D70875" w:rsidRPr="009067CB">
        <w:rPr>
          <w:rFonts w:ascii="Verdana" w:eastAsia="Times New Roman" w:hAnsi="Verdana"/>
          <w:sz w:val="24"/>
          <w:szCs w:val="24"/>
          <w:lang w:eastAsia="pl-PL"/>
        </w:rPr>
        <w:t>;</w:t>
      </w:r>
    </w:p>
    <w:p w14:paraId="172F07EF" w14:textId="24C83A28" w:rsidR="008C0BD5" w:rsidRPr="009067CB" w:rsidRDefault="008C0BD5" w:rsidP="009067CB">
      <w:pPr>
        <w:pStyle w:val="Akapitzlist"/>
        <w:numPr>
          <w:ilvl w:val="2"/>
          <w:numId w:val="4"/>
        </w:numPr>
        <w:spacing w:after="0" w:line="360" w:lineRule="auto"/>
        <w:ind w:left="0" w:hanging="425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inne, w których wykonywana jest kara pozbawienia wolności albo inna kara lub środek przymusu skutkujący pozbawieniem wolności, jeżeli rozstrzygnięcie sądu dotyczy zwolnienia osoby pozbawionej wolności z</w:t>
      </w:r>
      <w:r w:rsidR="009067CB">
        <w:rPr>
          <w:rFonts w:ascii="Verdana" w:hAnsi="Verdana"/>
          <w:sz w:val="24"/>
          <w:szCs w:val="24"/>
        </w:rPr>
        <w:t> </w:t>
      </w:r>
      <w:r w:rsidRPr="009067CB">
        <w:rPr>
          <w:rFonts w:ascii="Verdana" w:hAnsi="Verdana"/>
          <w:sz w:val="24"/>
          <w:szCs w:val="24"/>
        </w:rPr>
        <w:t>zakładu karnego lub aresztu śledczego albo jest niezbędne do wykonania takiej kary lub środka przymusu w tym zakładzie lub areszcie;</w:t>
      </w:r>
    </w:p>
    <w:p w14:paraId="025023AF" w14:textId="67DA4442" w:rsidR="008C0BD5" w:rsidRPr="009067CB" w:rsidRDefault="008C0BD5" w:rsidP="009067CB">
      <w:pPr>
        <w:pStyle w:val="Akapitzlist"/>
        <w:numPr>
          <w:ilvl w:val="2"/>
          <w:numId w:val="4"/>
        </w:numPr>
        <w:spacing w:after="0" w:line="360" w:lineRule="auto"/>
        <w:ind w:left="0" w:hanging="425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o zastosowanie i przedłużenie środka detencyjnego w postaci umieszczenia cudzoziemca w</w:t>
      </w:r>
      <w:r w:rsidR="00FF1EE6" w:rsidRPr="009067CB">
        <w:rPr>
          <w:rFonts w:ascii="Verdana" w:hAnsi="Verdana"/>
          <w:sz w:val="24"/>
          <w:szCs w:val="24"/>
        </w:rPr>
        <w:t> </w:t>
      </w:r>
      <w:r w:rsidRPr="009067CB">
        <w:rPr>
          <w:rFonts w:ascii="Verdana" w:hAnsi="Verdana"/>
          <w:sz w:val="24"/>
          <w:szCs w:val="24"/>
        </w:rPr>
        <w:t>strzeżonym ośrodku</w:t>
      </w:r>
      <w:r w:rsidR="00D70875" w:rsidRPr="009067CB">
        <w:rPr>
          <w:rFonts w:ascii="Verdana" w:hAnsi="Verdana"/>
          <w:sz w:val="24"/>
          <w:szCs w:val="24"/>
        </w:rPr>
        <w:t>;</w:t>
      </w:r>
    </w:p>
    <w:p w14:paraId="5775AB77" w14:textId="689CA5B4" w:rsidR="008C0BD5" w:rsidRPr="009067CB" w:rsidRDefault="008C0BD5" w:rsidP="009067CB">
      <w:pPr>
        <w:pStyle w:val="Akapitzlist"/>
        <w:numPr>
          <w:ilvl w:val="2"/>
          <w:numId w:val="4"/>
        </w:numPr>
        <w:spacing w:after="0" w:line="360" w:lineRule="auto"/>
        <w:ind w:left="0" w:hanging="425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przesłuchania świadka przez sąd w postępowaniu przygotowawczym na podstawie art.</w:t>
      </w:r>
      <w:r w:rsidR="00FF1EE6" w:rsidRPr="009067CB">
        <w:rPr>
          <w:rFonts w:ascii="Verdana" w:hAnsi="Verdana"/>
          <w:sz w:val="24"/>
          <w:szCs w:val="24"/>
        </w:rPr>
        <w:t xml:space="preserve"> 1</w:t>
      </w:r>
      <w:r w:rsidRPr="009067CB">
        <w:rPr>
          <w:rFonts w:ascii="Verdana" w:hAnsi="Verdana"/>
          <w:sz w:val="24"/>
          <w:szCs w:val="24"/>
        </w:rPr>
        <w:t>85a</w:t>
      </w:r>
      <w:r w:rsidR="00FF1EE6" w:rsidRPr="009067CB">
        <w:rPr>
          <w:rFonts w:ascii="Verdana" w:hAnsi="Verdana"/>
          <w:sz w:val="24"/>
          <w:szCs w:val="24"/>
        </w:rPr>
        <w:t xml:space="preserve"> </w:t>
      </w:r>
      <w:r w:rsidRPr="009067CB">
        <w:rPr>
          <w:rFonts w:ascii="Verdana" w:hAnsi="Verdana"/>
          <w:sz w:val="24"/>
          <w:szCs w:val="24"/>
        </w:rPr>
        <w:t>-185c k.p.k.</w:t>
      </w:r>
      <w:r w:rsidR="00E45DB5" w:rsidRPr="009067CB">
        <w:rPr>
          <w:rFonts w:ascii="Verdana" w:hAnsi="Verdana"/>
          <w:sz w:val="24"/>
          <w:szCs w:val="24"/>
        </w:rPr>
        <w:t xml:space="preserve">, </w:t>
      </w:r>
      <w:r w:rsidR="00FF1EE6" w:rsidRPr="009067CB">
        <w:rPr>
          <w:rFonts w:ascii="Verdana" w:hAnsi="Verdana"/>
          <w:sz w:val="24"/>
          <w:szCs w:val="24"/>
        </w:rPr>
        <w:t>gdy</w:t>
      </w:r>
      <w:r w:rsidR="00E45DB5" w:rsidRPr="009067CB">
        <w:rPr>
          <w:rFonts w:ascii="Verdana" w:hAnsi="Verdana"/>
          <w:sz w:val="24"/>
          <w:szCs w:val="24"/>
        </w:rPr>
        <w:t xml:space="preserve"> zatrzymany jest podejrzany</w:t>
      </w:r>
      <w:r w:rsidR="00D70875" w:rsidRPr="009067CB">
        <w:rPr>
          <w:rFonts w:ascii="Verdana" w:hAnsi="Verdana"/>
          <w:sz w:val="24"/>
          <w:szCs w:val="24"/>
        </w:rPr>
        <w:t>;</w:t>
      </w:r>
    </w:p>
    <w:p w14:paraId="6B24BE46" w14:textId="58720EE8" w:rsidR="008C0BD5" w:rsidRPr="009067CB" w:rsidRDefault="008C0BD5" w:rsidP="009067CB">
      <w:pPr>
        <w:pStyle w:val="Akapitzlist"/>
        <w:numPr>
          <w:ilvl w:val="2"/>
          <w:numId w:val="4"/>
        </w:numPr>
        <w:spacing w:after="0" w:line="360" w:lineRule="auto"/>
        <w:ind w:left="0" w:hanging="425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 xml:space="preserve">sprawy, w których stosowane jest wobec oskarżonego tymczasowe aresztowanie, </w:t>
      </w:r>
      <w:r w:rsidR="00E16489" w:rsidRPr="009067CB">
        <w:rPr>
          <w:rFonts w:ascii="Verdana" w:hAnsi="Verdana"/>
          <w:sz w:val="24"/>
          <w:szCs w:val="24"/>
        </w:rPr>
        <w:t xml:space="preserve">wskazane </w:t>
      </w:r>
      <w:r w:rsidR="00E45DB5" w:rsidRPr="009067CB">
        <w:rPr>
          <w:rFonts w:ascii="Verdana" w:hAnsi="Verdana"/>
          <w:sz w:val="24"/>
          <w:szCs w:val="24"/>
        </w:rPr>
        <w:t>odrębnym</w:t>
      </w:r>
      <w:r w:rsidR="00333D09" w:rsidRPr="009067CB">
        <w:rPr>
          <w:rFonts w:ascii="Verdana" w:hAnsi="Verdana"/>
          <w:sz w:val="24"/>
          <w:szCs w:val="24"/>
        </w:rPr>
        <w:t xml:space="preserve"> zarządzeniem Prezesa lub Wiceprezesa </w:t>
      </w:r>
      <w:r w:rsidR="00E16489" w:rsidRPr="009067CB">
        <w:rPr>
          <w:rFonts w:ascii="Verdana" w:hAnsi="Verdana"/>
          <w:sz w:val="24"/>
          <w:szCs w:val="24"/>
        </w:rPr>
        <w:t xml:space="preserve">na </w:t>
      </w:r>
      <w:r w:rsidR="00333D09" w:rsidRPr="009067CB">
        <w:rPr>
          <w:rFonts w:ascii="Verdana" w:hAnsi="Verdana"/>
          <w:sz w:val="24"/>
          <w:szCs w:val="24"/>
        </w:rPr>
        <w:t xml:space="preserve">uzasadniony </w:t>
      </w:r>
      <w:r w:rsidR="00E16489" w:rsidRPr="009067CB">
        <w:rPr>
          <w:rFonts w:ascii="Verdana" w:hAnsi="Verdana"/>
          <w:sz w:val="24"/>
          <w:szCs w:val="24"/>
        </w:rPr>
        <w:t>wniosek Przewodniczących Wydziałów</w:t>
      </w:r>
      <w:r w:rsidR="00DC2439" w:rsidRPr="009067CB">
        <w:rPr>
          <w:rFonts w:ascii="Verdana" w:hAnsi="Verdana"/>
          <w:sz w:val="24"/>
          <w:szCs w:val="24"/>
        </w:rPr>
        <w:t xml:space="preserve"> przy uwzględnieniu m. in. możliwości </w:t>
      </w:r>
      <w:r w:rsidRPr="009067CB">
        <w:rPr>
          <w:rFonts w:ascii="Verdana" w:hAnsi="Verdana"/>
          <w:sz w:val="24"/>
          <w:szCs w:val="24"/>
        </w:rPr>
        <w:t xml:space="preserve">przeprowadzenia rozprawy lub posiedzenia przy zachowaniu wymogów </w:t>
      </w:r>
      <w:proofErr w:type="spellStart"/>
      <w:r w:rsidRPr="009067CB">
        <w:rPr>
          <w:rFonts w:ascii="Verdana" w:hAnsi="Verdana"/>
          <w:sz w:val="24"/>
          <w:szCs w:val="24"/>
        </w:rPr>
        <w:t>sanitarno</w:t>
      </w:r>
      <w:proofErr w:type="spellEnd"/>
      <w:r w:rsidRPr="009067CB">
        <w:rPr>
          <w:rFonts w:ascii="Verdana" w:hAnsi="Verdana"/>
          <w:sz w:val="24"/>
          <w:szCs w:val="24"/>
        </w:rPr>
        <w:t xml:space="preserve"> – epidemiologicznych, w szczególności bezpiecznego odstępu między osobami na sali rozpraw</w:t>
      </w:r>
      <w:r w:rsidR="00BE7E2F" w:rsidRPr="009067CB">
        <w:rPr>
          <w:rFonts w:ascii="Verdana" w:hAnsi="Verdana"/>
          <w:sz w:val="24"/>
          <w:szCs w:val="24"/>
        </w:rPr>
        <w:t>.</w:t>
      </w:r>
    </w:p>
    <w:p w14:paraId="15D3F238" w14:textId="77777777" w:rsidR="00BE7E2F" w:rsidRPr="009067CB" w:rsidRDefault="00BE7E2F" w:rsidP="009067CB">
      <w:pPr>
        <w:pStyle w:val="Akapitzlist"/>
        <w:spacing w:after="0" w:line="360" w:lineRule="auto"/>
        <w:ind w:left="0"/>
        <w:rPr>
          <w:rFonts w:ascii="Verdana" w:hAnsi="Verdana"/>
          <w:sz w:val="24"/>
          <w:szCs w:val="24"/>
        </w:rPr>
      </w:pPr>
    </w:p>
    <w:p w14:paraId="7BA46F06" w14:textId="0D049754" w:rsidR="008C0BD5" w:rsidRPr="009067CB" w:rsidRDefault="008C0BD5" w:rsidP="009067CB">
      <w:pPr>
        <w:spacing w:after="0" w:line="360" w:lineRule="auto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IV.</w:t>
      </w:r>
      <w:r w:rsidR="003F0E6B" w:rsidRPr="009067CB">
        <w:rPr>
          <w:rFonts w:ascii="Verdana" w:hAnsi="Verdana"/>
          <w:sz w:val="24"/>
          <w:szCs w:val="24"/>
        </w:rPr>
        <w:t xml:space="preserve"> </w:t>
      </w:r>
      <w:r w:rsidRPr="009067CB">
        <w:rPr>
          <w:rFonts w:ascii="Verdana" w:hAnsi="Verdana"/>
          <w:sz w:val="24"/>
          <w:szCs w:val="24"/>
        </w:rPr>
        <w:t>z zakresu prawa cywilnego:</w:t>
      </w:r>
    </w:p>
    <w:p w14:paraId="6E443316" w14:textId="2A5E39A3" w:rsidR="008C0BD5" w:rsidRPr="009067CB" w:rsidRDefault="008C0BD5" w:rsidP="009067CB">
      <w:pPr>
        <w:pStyle w:val="Akapitzlist"/>
        <w:numPr>
          <w:ilvl w:val="0"/>
          <w:numId w:val="5"/>
        </w:numPr>
        <w:spacing w:after="0" w:line="360" w:lineRule="auto"/>
        <w:ind w:left="0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rozpoznawane w trybie wyborczym</w:t>
      </w:r>
      <w:r w:rsidR="00E45DB5" w:rsidRPr="009067CB">
        <w:rPr>
          <w:rFonts w:ascii="Verdana" w:hAnsi="Verdana"/>
          <w:sz w:val="24"/>
          <w:szCs w:val="24"/>
        </w:rPr>
        <w:t>.</w:t>
      </w:r>
    </w:p>
    <w:p w14:paraId="5CB11EEB" w14:textId="77777777" w:rsidR="00E45DB5" w:rsidRPr="009067CB" w:rsidRDefault="00E45DB5" w:rsidP="009067CB">
      <w:pPr>
        <w:pStyle w:val="Akapitzlist"/>
        <w:spacing w:after="0" w:line="360" w:lineRule="auto"/>
        <w:ind w:left="0"/>
        <w:rPr>
          <w:rFonts w:ascii="Verdana" w:hAnsi="Verdana"/>
          <w:sz w:val="24"/>
          <w:szCs w:val="24"/>
        </w:rPr>
      </w:pPr>
    </w:p>
    <w:p w14:paraId="333E501E" w14:textId="602559C4" w:rsidR="008C0BD5" w:rsidRPr="009067CB" w:rsidRDefault="00DC2439" w:rsidP="009067CB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Ponadto każda inna sprawa, której nierozpoznanie mogłoby spowodować niebezpieczeństwo dla życia lub zdrowia ludzi lub zwierząt, poważną szkodę dla interesu społecznego, albo ze względu na grożącą niepowetowaną szkodę materialną, a także gdy wymaga tego dobro wymiaru sprawiedliwości – może zostać rozpoznana na zarządzenie Prezesa bądź Wiceprezesów Sądu Rejonowego dla Warszawy-Śródmieścia w Warszawi</w:t>
      </w:r>
      <w:r w:rsidR="00D70875" w:rsidRPr="009067CB">
        <w:rPr>
          <w:rFonts w:ascii="Verdana" w:hAnsi="Verdana"/>
          <w:sz w:val="24"/>
          <w:szCs w:val="24"/>
        </w:rPr>
        <w:t>e.</w:t>
      </w:r>
    </w:p>
    <w:p w14:paraId="0EEB090D" w14:textId="77777777" w:rsidR="00F433C3" w:rsidRPr="009067CB" w:rsidRDefault="00F433C3" w:rsidP="009067CB">
      <w:pPr>
        <w:spacing w:after="0" w:line="360" w:lineRule="auto"/>
        <w:rPr>
          <w:rFonts w:ascii="Verdana" w:hAnsi="Verdana"/>
          <w:sz w:val="24"/>
          <w:szCs w:val="24"/>
        </w:rPr>
      </w:pPr>
    </w:p>
    <w:p w14:paraId="60874157" w14:textId="7216FFE4" w:rsidR="00DC2439" w:rsidRPr="009067CB" w:rsidRDefault="009067CB" w:rsidP="009067CB">
      <w:pPr>
        <w:spacing w:after="0"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Paragraf</w:t>
      </w:r>
      <w:r w:rsidR="00DC2439" w:rsidRPr="009067CB">
        <w:rPr>
          <w:rFonts w:ascii="Verdana" w:hAnsi="Verdana"/>
          <w:b/>
          <w:sz w:val="24"/>
          <w:szCs w:val="24"/>
        </w:rPr>
        <w:t xml:space="preserve"> </w:t>
      </w:r>
      <w:r w:rsidR="00056E5F" w:rsidRPr="009067CB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.</w:t>
      </w:r>
    </w:p>
    <w:p w14:paraId="1ECEF453" w14:textId="47B5941B" w:rsidR="00D22D75" w:rsidRPr="009067CB" w:rsidRDefault="00056E5F" w:rsidP="009067CB">
      <w:pPr>
        <w:spacing w:after="0" w:line="360" w:lineRule="auto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(wnioski o rozpoznanie sprawy)</w:t>
      </w:r>
    </w:p>
    <w:p w14:paraId="3FF7B862" w14:textId="100932BF" w:rsidR="00D22D75" w:rsidRPr="009067CB" w:rsidRDefault="00D22D75" w:rsidP="009067CB">
      <w:pPr>
        <w:spacing w:after="0" w:line="360" w:lineRule="auto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lastRenderedPageBreak/>
        <w:t xml:space="preserve">Zobowiązuje się sędziów referentów, Przewodniczących </w:t>
      </w:r>
      <w:r w:rsidR="00341438" w:rsidRPr="009067CB">
        <w:rPr>
          <w:rFonts w:ascii="Verdana" w:hAnsi="Verdana"/>
          <w:sz w:val="24"/>
          <w:szCs w:val="24"/>
        </w:rPr>
        <w:t>W</w:t>
      </w:r>
      <w:r w:rsidRPr="009067CB">
        <w:rPr>
          <w:rFonts w:ascii="Verdana" w:hAnsi="Verdana"/>
          <w:sz w:val="24"/>
          <w:szCs w:val="24"/>
        </w:rPr>
        <w:t>ydziałów i</w:t>
      </w:r>
      <w:r w:rsidR="009067CB">
        <w:rPr>
          <w:rFonts w:ascii="Verdana" w:hAnsi="Verdana"/>
          <w:sz w:val="24"/>
          <w:szCs w:val="24"/>
        </w:rPr>
        <w:t> </w:t>
      </w:r>
      <w:r w:rsidRPr="009067CB">
        <w:rPr>
          <w:rFonts w:ascii="Verdana" w:hAnsi="Verdana"/>
          <w:sz w:val="24"/>
          <w:szCs w:val="24"/>
        </w:rPr>
        <w:t xml:space="preserve">sędziów ich zastępujących do przedkładania </w:t>
      </w:r>
      <w:r w:rsidR="00333D09" w:rsidRPr="009067CB">
        <w:rPr>
          <w:rFonts w:ascii="Verdana" w:hAnsi="Verdana"/>
          <w:sz w:val="24"/>
          <w:szCs w:val="24"/>
        </w:rPr>
        <w:t>Prezesowi lub Wiceprezeso</w:t>
      </w:r>
      <w:r w:rsidR="00FF1EE6" w:rsidRPr="009067CB">
        <w:rPr>
          <w:rFonts w:ascii="Verdana" w:hAnsi="Verdana"/>
          <w:sz w:val="24"/>
          <w:szCs w:val="24"/>
        </w:rPr>
        <w:t>m</w:t>
      </w:r>
      <w:r w:rsidRPr="009067CB">
        <w:rPr>
          <w:rFonts w:ascii="Verdana" w:hAnsi="Verdana"/>
          <w:sz w:val="24"/>
          <w:szCs w:val="24"/>
        </w:rPr>
        <w:t xml:space="preserve"> Sądu </w:t>
      </w:r>
      <w:bookmarkStart w:id="0" w:name="_Hlk37074163"/>
      <w:r w:rsidRPr="009067CB">
        <w:rPr>
          <w:rFonts w:ascii="Verdana" w:hAnsi="Verdana"/>
          <w:sz w:val="24"/>
          <w:szCs w:val="24"/>
        </w:rPr>
        <w:t xml:space="preserve">Rejonowego dla Warszawy-Śródmieścia w Warszawie </w:t>
      </w:r>
      <w:bookmarkEnd w:id="0"/>
      <w:r w:rsidRPr="009067CB">
        <w:rPr>
          <w:rFonts w:ascii="Verdana" w:hAnsi="Verdana"/>
          <w:sz w:val="24"/>
          <w:szCs w:val="24"/>
        </w:rPr>
        <w:t>akt spraw z</w:t>
      </w:r>
      <w:r w:rsidR="009067CB">
        <w:rPr>
          <w:rFonts w:ascii="Verdana" w:hAnsi="Verdana"/>
          <w:sz w:val="24"/>
          <w:szCs w:val="24"/>
        </w:rPr>
        <w:t> </w:t>
      </w:r>
      <w:r w:rsidRPr="009067CB">
        <w:rPr>
          <w:rFonts w:ascii="Verdana" w:hAnsi="Verdana"/>
          <w:sz w:val="24"/>
          <w:szCs w:val="24"/>
        </w:rPr>
        <w:t>wnioskiem o wydanie zarządzenia, o którym mowa w</w:t>
      </w:r>
      <w:r w:rsidR="006C509E" w:rsidRPr="009067CB">
        <w:rPr>
          <w:rFonts w:ascii="Verdana" w:hAnsi="Verdana"/>
          <w:sz w:val="24"/>
          <w:szCs w:val="24"/>
        </w:rPr>
        <w:t> </w:t>
      </w:r>
      <w:r w:rsidRPr="009067CB">
        <w:rPr>
          <w:rFonts w:ascii="Verdana" w:hAnsi="Verdana"/>
          <w:sz w:val="24"/>
          <w:szCs w:val="24"/>
        </w:rPr>
        <w:t>§</w:t>
      </w:r>
      <w:r w:rsidR="006C509E" w:rsidRPr="009067CB">
        <w:rPr>
          <w:rFonts w:ascii="Verdana" w:hAnsi="Verdana"/>
          <w:sz w:val="24"/>
          <w:szCs w:val="24"/>
        </w:rPr>
        <w:t> </w:t>
      </w:r>
      <w:r w:rsidRPr="009067CB">
        <w:rPr>
          <w:rFonts w:ascii="Verdana" w:hAnsi="Verdana"/>
          <w:sz w:val="24"/>
          <w:szCs w:val="24"/>
        </w:rPr>
        <w:t>1 ust.2.</w:t>
      </w:r>
    </w:p>
    <w:p w14:paraId="7D5D8EAB" w14:textId="0937398D" w:rsidR="00D22D75" w:rsidRPr="009067CB" w:rsidRDefault="00D22D75" w:rsidP="009067CB">
      <w:pPr>
        <w:spacing w:after="0" w:line="360" w:lineRule="auto"/>
        <w:rPr>
          <w:rFonts w:ascii="Verdana" w:hAnsi="Verdana"/>
          <w:sz w:val="24"/>
          <w:szCs w:val="24"/>
        </w:rPr>
      </w:pPr>
    </w:p>
    <w:p w14:paraId="26A77A6A" w14:textId="076BD057" w:rsidR="00D22D75" w:rsidRPr="009067CB" w:rsidRDefault="009067CB" w:rsidP="009067CB">
      <w:pPr>
        <w:spacing w:after="0"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Paragraf</w:t>
      </w:r>
      <w:r w:rsidR="00D22D75" w:rsidRPr="009067CB">
        <w:rPr>
          <w:rFonts w:ascii="Verdana" w:hAnsi="Verdana"/>
          <w:b/>
          <w:sz w:val="24"/>
          <w:szCs w:val="24"/>
        </w:rPr>
        <w:t xml:space="preserve"> </w:t>
      </w:r>
      <w:r w:rsidR="00274A7A" w:rsidRPr="009067CB">
        <w:rPr>
          <w:rFonts w:ascii="Verdana" w:hAnsi="Verdana"/>
          <w:b/>
          <w:sz w:val="24"/>
          <w:szCs w:val="24"/>
        </w:rPr>
        <w:t>3</w:t>
      </w:r>
      <w:r>
        <w:rPr>
          <w:rFonts w:ascii="Verdana" w:hAnsi="Verdana"/>
          <w:b/>
          <w:sz w:val="24"/>
          <w:szCs w:val="24"/>
        </w:rPr>
        <w:t>.</w:t>
      </w:r>
    </w:p>
    <w:p w14:paraId="42D68616" w14:textId="1BFFBC28" w:rsidR="008A3138" w:rsidRPr="009067CB" w:rsidRDefault="00056E5F" w:rsidP="009067CB">
      <w:pPr>
        <w:spacing w:after="0" w:line="360" w:lineRule="auto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(rozprawy i posiedzenia)</w:t>
      </w:r>
    </w:p>
    <w:p w14:paraId="1EE52B16" w14:textId="4B569242" w:rsidR="00D22D75" w:rsidRPr="009067CB" w:rsidRDefault="00D22D75" w:rsidP="009067CB">
      <w:pPr>
        <w:pStyle w:val="Akapitzlist"/>
        <w:numPr>
          <w:ilvl w:val="0"/>
          <w:numId w:val="7"/>
        </w:numPr>
        <w:spacing w:after="0" w:line="360" w:lineRule="auto"/>
        <w:ind w:left="0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 xml:space="preserve">W okresie </w:t>
      </w:r>
      <w:r w:rsidRPr="009067CB">
        <w:rPr>
          <w:rFonts w:ascii="Verdana" w:hAnsi="Verdana"/>
          <w:color w:val="000000" w:themeColor="text1"/>
          <w:sz w:val="24"/>
          <w:szCs w:val="24"/>
        </w:rPr>
        <w:t xml:space="preserve">od </w:t>
      </w:r>
      <w:r w:rsidR="00782E84" w:rsidRPr="009067CB">
        <w:rPr>
          <w:rFonts w:ascii="Verdana" w:hAnsi="Verdana"/>
          <w:color w:val="000000" w:themeColor="text1"/>
          <w:sz w:val="24"/>
          <w:szCs w:val="24"/>
        </w:rPr>
        <w:t>7</w:t>
      </w:r>
      <w:r w:rsidRPr="009067CB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9067CB">
        <w:rPr>
          <w:rFonts w:ascii="Verdana" w:hAnsi="Verdana"/>
          <w:sz w:val="24"/>
          <w:szCs w:val="24"/>
        </w:rPr>
        <w:t>do 30 kwietnia 2020 roku w Sądzie Rejonowym dla Warszawy-Śródmieścia w</w:t>
      </w:r>
      <w:r w:rsidR="00333D09" w:rsidRPr="009067CB">
        <w:rPr>
          <w:rFonts w:ascii="Verdana" w:hAnsi="Verdana"/>
          <w:sz w:val="24"/>
          <w:szCs w:val="24"/>
        </w:rPr>
        <w:t> </w:t>
      </w:r>
      <w:r w:rsidRPr="009067CB">
        <w:rPr>
          <w:rFonts w:ascii="Verdana" w:hAnsi="Verdana"/>
          <w:sz w:val="24"/>
          <w:szCs w:val="24"/>
        </w:rPr>
        <w:t>Warszawie rozpoznaje się na rozprawach i</w:t>
      </w:r>
      <w:r w:rsidR="009067CB">
        <w:rPr>
          <w:rFonts w:ascii="Verdana" w:hAnsi="Verdana"/>
          <w:sz w:val="24"/>
          <w:szCs w:val="24"/>
        </w:rPr>
        <w:t> </w:t>
      </w:r>
      <w:r w:rsidRPr="009067CB">
        <w:rPr>
          <w:rFonts w:ascii="Verdana" w:hAnsi="Verdana"/>
          <w:sz w:val="24"/>
          <w:szCs w:val="24"/>
        </w:rPr>
        <w:t>posiedzeniach jawnych jedynie sprawy wskazane w § 1.</w:t>
      </w:r>
    </w:p>
    <w:p w14:paraId="41854208" w14:textId="144A5D4A" w:rsidR="00D22D75" w:rsidRPr="009067CB" w:rsidRDefault="00D22D75" w:rsidP="009067CB">
      <w:pPr>
        <w:pStyle w:val="Akapitzlist"/>
        <w:numPr>
          <w:ilvl w:val="0"/>
          <w:numId w:val="7"/>
        </w:numPr>
        <w:spacing w:after="0" w:line="360" w:lineRule="auto"/>
        <w:ind w:left="0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 xml:space="preserve">W pozostałych sprawach poleca się </w:t>
      </w:r>
      <w:r w:rsidR="00346AE4" w:rsidRPr="009067CB">
        <w:rPr>
          <w:rFonts w:ascii="Verdana" w:hAnsi="Verdana"/>
          <w:sz w:val="24"/>
          <w:szCs w:val="24"/>
        </w:rPr>
        <w:t xml:space="preserve">Przewodniczącym Wydziałów - zdjęcie z wokandy lub odwołanie terminów rozpraw i posiedzeń jawnych wyznaczonych od </w:t>
      </w:r>
      <w:r w:rsidR="00333D09" w:rsidRPr="009067CB">
        <w:rPr>
          <w:rFonts w:ascii="Verdana" w:hAnsi="Verdana"/>
          <w:sz w:val="24"/>
          <w:szCs w:val="24"/>
        </w:rPr>
        <w:t>7</w:t>
      </w:r>
      <w:r w:rsidR="00346AE4" w:rsidRPr="009067CB">
        <w:rPr>
          <w:rFonts w:ascii="Verdana" w:hAnsi="Verdana"/>
          <w:sz w:val="24"/>
          <w:szCs w:val="24"/>
        </w:rPr>
        <w:t xml:space="preserve"> do 30 kwietnia 2020 r</w:t>
      </w:r>
      <w:r w:rsidRPr="009067CB">
        <w:rPr>
          <w:rFonts w:ascii="Verdana" w:hAnsi="Verdana"/>
          <w:sz w:val="24"/>
          <w:szCs w:val="24"/>
        </w:rPr>
        <w:t>oku</w:t>
      </w:r>
      <w:r w:rsidR="00346AE4" w:rsidRPr="009067CB">
        <w:rPr>
          <w:rFonts w:ascii="Verdana" w:hAnsi="Verdana"/>
          <w:sz w:val="24"/>
          <w:szCs w:val="24"/>
        </w:rPr>
        <w:t>.</w:t>
      </w:r>
    </w:p>
    <w:p w14:paraId="7FFFBEFB" w14:textId="03900DA0" w:rsidR="00346AE4" w:rsidRPr="009067CB" w:rsidRDefault="00D22D75" w:rsidP="009067CB">
      <w:pPr>
        <w:pStyle w:val="Akapitzlist"/>
        <w:numPr>
          <w:ilvl w:val="0"/>
          <w:numId w:val="7"/>
        </w:numPr>
        <w:spacing w:after="0" w:line="360" w:lineRule="auto"/>
        <w:ind w:left="0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Wstrzymuje się wyznaczanie terminów rozpraw i posiedzeń jawnych na maj 2020 roku, z</w:t>
      </w:r>
      <w:r w:rsidR="006C509E" w:rsidRPr="009067CB">
        <w:rPr>
          <w:rFonts w:ascii="Verdana" w:hAnsi="Verdana"/>
          <w:sz w:val="24"/>
          <w:szCs w:val="24"/>
        </w:rPr>
        <w:t> </w:t>
      </w:r>
      <w:r w:rsidRPr="009067CB">
        <w:rPr>
          <w:rFonts w:ascii="Verdana" w:hAnsi="Verdana"/>
          <w:sz w:val="24"/>
          <w:szCs w:val="24"/>
        </w:rPr>
        <w:t xml:space="preserve">wyjątkiem spraw wskazanych w </w:t>
      </w:r>
      <w:r w:rsidR="00346AE4" w:rsidRPr="009067CB">
        <w:rPr>
          <w:rFonts w:ascii="Verdana" w:hAnsi="Verdana"/>
          <w:sz w:val="24"/>
          <w:szCs w:val="24"/>
        </w:rPr>
        <w:t xml:space="preserve">§ </w:t>
      </w:r>
      <w:r w:rsidRPr="009067CB">
        <w:rPr>
          <w:rFonts w:ascii="Verdana" w:hAnsi="Verdana"/>
          <w:sz w:val="24"/>
          <w:szCs w:val="24"/>
        </w:rPr>
        <w:t>1.</w:t>
      </w:r>
    </w:p>
    <w:p w14:paraId="4CB13A5C" w14:textId="77777777" w:rsidR="00056E5F" w:rsidRPr="009067CB" w:rsidRDefault="00056E5F" w:rsidP="009067CB">
      <w:pPr>
        <w:spacing w:after="0" w:line="360" w:lineRule="auto"/>
        <w:rPr>
          <w:rFonts w:ascii="Verdana" w:hAnsi="Verdana"/>
          <w:sz w:val="24"/>
          <w:szCs w:val="24"/>
        </w:rPr>
      </w:pPr>
    </w:p>
    <w:p w14:paraId="05740210" w14:textId="1C0C3377" w:rsidR="008A3138" w:rsidRPr="009067CB" w:rsidRDefault="009067CB" w:rsidP="009067CB">
      <w:pPr>
        <w:spacing w:after="0"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Paragraf</w:t>
      </w:r>
      <w:r w:rsidR="00FB126A" w:rsidRPr="009067CB">
        <w:rPr>
          <w:rFonts w:ascii="Verdana" w:hAnsi="Verdana"/>
          <w:b/>
          <w:sz w:val="24"/>
          <w:szCs w:val="24"/>
        </w:rPr>
        <w:t xml:space="preserve"> </w:t>
      </w:r>
      <w:r w:rsidR="00274A7A" w:rsidRPr="009067CB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>.</w:t>
      </w:r>
    </w:p>
    <w:p w14:paraId="72F00654" w14:textId="1F58EFA4" w:rsidR="00E2278F" w:rsidRPr="009067CB" w:rsidRDefault="00056E5F" w:rsidP="009067CB">
      <w:pPr>
        <w:spacing w:after="0" w:line="360" w:lineRule="auto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(posiedzenia w trybie art. 96 § 2 k.p.k.)</w:t>
      </w:r>
    </w:p>
    <w:p w14:paraId="559896AF" w14:textId="61705763" w:rsidR="00E375A5" w:rsidRPr="009067CB" w:rsidRDefault="00E2278F" w:rsidP="009067CB">
      <w:pPr>
        <w:pStyle w:val="Teksttreci20"/>
        <w:numPr>
          <w:ilvl w:val="0"/>
          <w:numId w:val="32"/>
        </w:numPr>
        <w:shd w:val="clear" w:color="auto" w:fill="auto"/>
        <w:spacing w:after="0" w:line="360" w:lineRule="auto"/>
        <w:ind w:left="0" w:hanging="284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W sprawach innych niż wskazane w § 1 dopuszcza się prowadzenie w</w:t>
      </w:r>
      <w:r w:rsidR="009067CB">
        <w:rPr>
          <w:rFonts w:ascii="Verdana" w:hAnsi="Verdana"/>
          <w:sz w:val="24"/>
          <w:szCs w:val="24"/>
        </w:rPr>
        <w:t> </w:t>
      </w:r>
      <w:r w:rsidRPr="009067CB">
        <w:rPr>
          <w:rFonts w:ascii="Verdana" w:hAnsi="Verdana"/>
          <w:sz w:val="24"/>
          <w:szCs w:val="24"/>
        </w:rPr>
        <w:t xml:space="preserve">Sądzie Rejonowym dla Warszawy-Śródmieścia w Warszawie posiedzeń, o których mowa w przepisie art. 96 § 2 k.p.k. (tj. posiedzeń, co do których ustawa nie przewiduje obowiązku zawiadomienia stron), wyznaczonych w Sądzie </w:t>
      </w:r>
      <w:r w:rsidR="00E375A5" w:rsidRPr="009067CB">
        <w:rPr>
          <w:rFonts w:ascii="Verdana" w:hAnsi="Verdana"/>
          <w:sz w:val="24"/>
          <w:szCs w:val="24"/>
        </w:rPr>
        <w:t>Rejonowym dla Warszawy-Śródmieścia</w:t>
      </w:r>
      <w:r w:rsidRPr="009067CB">
        <w:rPr>
          <w:rFonts w:ascii="Verdana" w:hAnsi="Verdana"/>
          <w:sz w:val="24"/>
          <w:szCs w:val="24"/>
        </w:rPr>
        <w:t xml:space="preserve"> w</w:t>
      </w:r>
      <w:r w:rsidR="009067CB">
        <w:rPr>
          <w:rFonts w:ascii="Verdana" w:hAnsi="Verdana"/>
          <w:sz w:val="24"/>
          <w:szCs w:val="24"/>
        </w:rPr>
        <w:t> </w:t>
      </w:r>
      <w:r w:rsidRPr="009067CB">
        <w:rPr>
          <w:rFonts w:ascii="Verdana" w:hAnsi="Verdana"/>
          <w:sz w:val="24"/>
          <w:szCs w:val="24"/>
        </w:rPr>
        <w:t>Warszawie w</w:t>
      </w:r>
      <w:r w:rsidR="006C509E" w:rsidRPr="009067CB">
        <w:rPr>
          <w:rFonts w:ascii="Verdana" w:hAnsi="Verdana"/>
          <w:sz w:val="24"/>
          <w:szCs w:val="24"/>
        </w:rPr>
        <w:t> </w:t>
      </w:r>
      <w:r w:rsidRPr="009067CB">
        <w:rPr>
          <w:rFonts w:ascii="Verdana" w:hAnsi="Verdana"/>
          <w:sz w:val="24"/>
          <w:szCs w:val="24"/>
        </w:rPr>
        <w:t>okresie do dnia 30 kwietnia 2020 r</w:t>
      </w:r>
      <w:r w:rsidR="00341438" w:rsidRPr="009067CB">
        <w:rPr>
          <w:rFonts w:ascii="Verdana" w:hAnsi="Verdana"/>
          <w:sz w:val="24"/>
          <w:szCs w:val="24"/>
        </w:rPr>
        <w:t>oku</w:t>
      </w:r>
      <w:r w:rsidRPr="009067CB">
        <w:rPr>
          <w:rFonts w:ascii="Verdana" w:hAnsi="Verdana"/>
          <w:sz w:val="24"/>
          <w:szCs w:val="24"/>
        </w:rPr>
        <w:t xml:space="preserve"> - tylko jeżeli sędzia referent wyznaczył termin posiedzenia bezpośrednio przed odbyciem posiedzenia oraz pod warunkiem przeprowadzenia posiedzenia bez udziału i obecności urzędnika sądowego </w:t>
      </w:r>
      <w:r w:rsidR="00FF1EE6" w:rsidRPr="009067CB">
        <w:rPr>
          <w:rFonts w:ascii="Verdana" w:hAnsi="Verdana"/>
          <w:sz w:val="24"/>
          <w:szCs w:val="24"/>
        </w:rPr>
        <w:t>lub</w:t>
      </w:r>
      <w:r w:rsidRPr="009067CB">
        <w:rPr>
          <w:rFonts w:ascii="Verdana" w:hAnsi="Verdana"/>
          <w:sz w:val="24"/>
          <w:szCs w:val="24"/>
        </w:rPr>
        <w:t xml:space="preserve"> asystenta.</w:t>
      </w:r>
      <w:r w:rsidR="00E375A5" w:rsidRPr="009067CB">
        <w:rPr>
          <w:rFonts w:ascii="Verdana" w:hAnsi="Verdana"/>
          <w:sz w:val="24"/>
          <w:szCs w:val="24"/>
        </w:rPr>
        <w:t xml:space="preserve"> </w:t>
      </w:r>
    </w:p>
    <w:p w14:paraId="3FD9AF74" w14:textId="77777777" w:rsidR="004E2321" w:rsidRPr="009067CB" w:rsidRDefault="00E2278F" w:rsidP="009067CB">
      <w:pPr>
        <w:pStyle w:val="Teksttreci20"/>
        <w:numPr>
          <w:ilvl w:val="0"/>
          <w:numId w:val="32"/>
        </w:numPr>
        <w:shd w:val="clear" w:color="auto" w:fill="auto"/>
        <w:spacing w:after="0" w:line="360" w:lineRule="auto"/>
        <w:ind w:left="0" w:hanging="284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 xml:space="preserve">W pozostałych przypadkach poleca się Przewodniczącym II, </w:t>
      </w:r>
      <w:r w:rsidR="00E375A5" w:rsidRPr="009067CB">
        <w:rPr>
          <w:rFonts w:ascii="Verdana" w:hAnsi="Verdana"/>
          <w:sz w:val="24"/>
          <w:szCs w:val="24"/>
        </w:rPr>
        <w:t xml:space="preserve">V i X </w:t>
      </w:r>
      <w:r w:rsidRPr="009067CB">
        <w:rPr>
          <w:rFonts w:ascii="Verdana" w:hAnsi="Verdana"/>
          <w:sz w:val="24"/>
          <w:szCs w:val="24"/>
        </w:rPr>
        <w:t>Wydział</w:t>
      </w:r>
      <w:r w:rsidR="00341438" w:rsidRPr="009067CB">
        <w:rPr>
          <w:rFonts w:ascii="Verdana" w:hAnsi="Verdana"/>
          <w:sz w:val="24"/>
          <w:szCs w:val="24"/>
        </w:rPr>
        <w:t>u</w:t>
      </w:r>
      <w:r w:rsidRPr="009067CB">
        <w:rPr>
          <w:rFonts w:ascii="Verdana" w:hAnsi="Verdana"/>
          <w:sz w:val="24"/>
          <w:szCs w:val="24"/>
        </w:rPr>
        <w:t xml:space="preserve"> Karn</w:t>
      </w:r>
      <w:r w:rsidR="00341438" w:rsidRPr="009067CB">
        <w:rPr>
          <w:rFonts w:ascii="Verdana" w:hAnsi="Verdana"/>
          <w:sz w:val="24"/>
          <w:szCs w:val="24"/>
        </w:rPr>
        <w:t>ego</w:t>
      </w:r>
      <w:r w:rsidRPr="009067CB">
        <w:rPr>
          <w:rFonts w:ascii="Verdana" w:hAnsi="Verdana"/>
          <w:sz w:val="24"/>
          <w:szCs w:val="24"/>
        </w:rPr>
        <w:t xml:space="preserve"> Sądu </w:t>
      </w:r>
      <w:r w:rsidR="00E375A5" w:rsidRPr="009067CB">
        <w:rPr>
          <w:rFonts w:ascii="Verdana" w:hAnsi="Verdana"/>
          <w:sz w:val="24"/>
          <w:szCs w:val="24"/>
        </w:rPr>
        <w:t>Rejonowego dla Warszawy-Śródmieścia w Warszawie</w:t>
      </w:r>
      <w:r w:rsidRPr="009067CB">
        <w:rPr>
          <w:rFonts w:ascii="Verdana" w:hAnsi="Verdana"/>
          <w:sz w:val="24"/>
          <w:szCs w:val="24"/>
        </w:rPr>
        <w:t xml:space="preserve"> odwołanie terminów posiedzeń, o</w:t>
      </w:r>
      <w:r w:rsidR="006C509E" w:rsidRPr="009067CB">
        <w:rPr>
          <w:rFonts w:ascii="Verdana" w:hAnsi="Verdana"/>
          <w:sz w:val="24"/>
          <w:szCs w:val="24"/>
        </w:rPr>
        <w:t> </w:t>
      </w:r>
      <w:r w:rsidRPr="009067CB">
        <w:rPr>
          <w:rFonts w:ascii="Verdana" w:hAnsi="Verdana"/>
          <w:sz w:val="24"/>
          <w:szCs w:val="24"/>
        </w:rPr>
        <w:t xml:space="preserve">których mowa w przepisie art. 96 § 2 </w:t>
      </w:r>
      <w:proofErr w:type="spellStart"/>
      <w:r w:rsidRPr="009067CB">
        <w:rPr>
          <w:rFonts w:ascii="Verdana" w:hAnsi="Verdana"/>
          <w:sz w:val="24"/>
          <w:szCs w:val="24"/>
        </w:rPr>
        <w:t>k.p.k</w:t>
      </w:r>
      <w:proofErr w:type="spellEnd"/>
      <w:r w:rsidRPr="009067CB">
        <w:rPr>
          <w:rFonts w:ascii="Verdana" w:hAnsi="Verdana"/>
          <w:sz w:val="24"/>
          <w:szCs w:val="24"/>
        </w:rPr>
        <w:t xml:space="preserve"> (tj. posiedzeń, co do których ustawa nie</w:t>
      </w:r>
      <w:r w:rsidR="00E375A5" w:rsidRPr="009067CB">
        <w:rPr>
          <w:rFonts w:ascii="Verdana" w:hAnsi="Verdana"/>
          <w:sz w:val="24"/>
          <w:szCs w:val="24"/>
        </w:rPr>
        <w:t xml:space="preserve"> przewiduje obowiązku zawiadomienia stron), wyznaczonych w okresie do dnia 30 kwietnia 2020 r. w</w:t>
      </w:r>
      <w:r w:rsidR="006C509E" w:rsidRPr="009067CB">
        <w:rPr>
          <w:rFonts w:ascii="Verdana" w:hAnsi="Verdana"/>
          <w:sz w:val="24"/>
          <w:szCs w:val="24"/>
        </w:rPr>
        <w:t> </w:t>
      </w:r>
      <w:r w:rsidR="00E375A5" w:rsidRPr="009067CB">
        <w:rPr>
          <w:rFonts w:ascii="Verdana" w:hAnsi="Verdana"/>
          <w:sz w:val="24"/>
          <w:szCs w:val="24"/>
        </w:rPr>
        <w:t>sprawach innych niż wskazane w § 1.</w:t>
      </w:r>
      <w:r w:rsidR="004E2321" w:rsidRPr="009067CB">
        <w:rPr>
          <w:rFonts w:ascii="Verdana" w:hAnsi="Verdana"/>
          <w:sz w:val="24"/>
          <w:szCs w:val="24"/>
        </w:rPr>
        <w:t xml:space="preserve"> </w:t>
      </w:r>
    </w:p>
    <w:p w14:paraId="7E204FF4" w14:textId="1D7580C4" w:rsidR="00E2278F" w:rsidRPr="009067CB" w:rsidRDefault="00E375A5" w:rsidP="009067CB">
      <w:pPr>
        <w:pStyle w:val="Teksttreci20"/>
        <w:numPr>
          <w:ilvl w:val="0"/>
          <w:numId w:val="32"/>
        </w:numPr>
        <w:shd w:val="clear" w:color="auto" w:fill="auto"/>
        <w:spacing w:after="0" w:line="360" w:lineRule="auto"/>
        <w:ind w:left="0" w:hanging="284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 xml:space="preserve">Poleca się niekierowanie do udziału w posiedzeniach, o jakich mowa w ust. </w:t>
      </w:r>
      <w:r w:rsidRPr="009067CB">
        <w:rPr>
          <w:rFonts w:ascii="Verdana" w:hAnsi="Verdana"/>
          <w:sz w:val="24"/>
          <w:szCs w:val="24"/>
        </w:rPr>
        <w:lastRenderedPageBreak/>
        <w:t>1, urzędników sądowych ani asystentów. Udokumentowanie przebiegu tych czynności odbywać się może wyłącznie przez sędziego referenta zgodnie z art. 144 § 2 k.p.k. lub art. 143 § 2 k.p.k.</w:t>
      </w:r>
      <w:r w:rsidR="00341438" w:rsidRPr="009067CB">
        <w:rPr>
          <w:rFonts w:ascii="Verdana" w:hAnsi="Verdana"/>
          <w:sz w:val="24"/>
          <w:szCs w:val="24"/>
        </w:rPr>
        <w:t xml:space="preserve">  </w:t>
      </w:r>
    </w:p>
    <w:p w14:paraId="1CCF5654" w14:textId="59B53687" w:rsidR="00E2278F" w:rsidRPr="009067CB" w:rsidRDefault="00E2278F" w:rsidP="009067CB">
      <w:pPr>
        <w:spacing w:after="0" w:line="360" w:lineRule="auto"/>
        <w:ind w:hanging="284"/>
        <w:rPr>
          <w:rFonts w:ascii="Verdana" w:hAnsi="Verdana"/>
          <w:sz w:val="24"/>
          <w:szCs w:val="24"/>
        </w:rPr>
      </w:pPr>
    </w:p>
    <w:p w14:paraId="17F9B473" w14:textId="0BC3883B" w:rsidR="00E375A5" w:rsidRPr="009067CB" w:rsidRDefault="009067CB" w:rsidP="009067CB">
      <w:pPr>
        <w:spacing w:after="0"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Paragraf</w:t>
      </w:r>
      <w:r w:rsidR="00E375A5" w:rsidRPr="009067CB">
        <w:rPr>
          <w:rFonts w:ascii="Verdana" w:hAnsi="Verdana"/>
          <w:b/>
          <w:sz w:val="24"/>
          <w:szCs w:val="24"/>
        </w:rPr>
        <w:t xml:space="preserve"> </w:t>
      </w:r>
      <w:r w:rsidR="00274A7A" w:rsidRPr="009067CB">
        <w:rPr>
          <w:rFonts w:ascii="Verdana" w:hAnsi="Verdana"/>
          <w:b/>
          <w:sz w:val="24"/>
          <w:szCs w:val="24"/>
        </w:rPr>
        <w:t>5</w:t>
      </w:r>
      <w:r>
        <w:rPr>
          <w:rFonts w:ascii="Verdana" w:hAnsi="Verdana"/>
          <w:b/>
          <w:sz w:val="24"/>
          <w:szCs w:val="24"/>
        </w:rPr>
        <w:t>.</w:t>
      </w:r>
    </w:p>
    <w:p w14:paraId="1A9CC1D2" w14:textId="21D1C4DD" w:rsidR="0007474A" w:rsidRPr="009067CB" w:rsidRDefault="0007474A" w:rsidP="009067CB">
      <w:pPr>
        <w:spacing w:after="0" w:line="360" w:lineRule="auto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(</w:t>
      </w:r>
      <w:r w:rsidR="00333D09" w:rsidRPr="009067CB">
        <w:rPr>
          <w:rFonts w:ascii="Verdana" w:hAnsi="Verdana"/>
          <w:sz w:val="24"/>
          <w:szCs w:val="24"/>
        </w:rPr>
        <w:t xml:space="preserve">dzienne </w:t>
      </w:r>
      <w:r w:rsidRPr="009067CB">
        <w:rPr>
          <w:rFonts w:ascii="Verdana" w:hAnsi="Verdana"/>
          <w:sz w:val="24"/>
          <w:szCs w:val="24"/>
        </w:rPr>
        <w:t>wykazy rozpraw i posiedzeń jawnych)</w:t>
      </w:r>
    </w:p>
    <w:p w14:paraId="1837B2D9" w14:textId="143D186A" w:rsidR="00E375A5" w:rsidRPr="009067CB" w:rsidRDefault="00E375A5" w:rsidP="009067CB">
      <w:pPr>
        <w:pStyle w:val="Teksttreci20"/>
        <w:numPr>
          <w:ilvl w:val="0"/>
          <w:numId w:val="9"/>
        </w:numPr>
        <w:shd w:val="clear" w:color="auto" w:fill="auto"/>
        <w:tabs>
          <w:tab w:val="left" w:pos="719"/>
        </w:tabs>
        <w:spacing w:after="0" w:line="360" w:lineRule="auto"/>
        <w:ind w:hanging="36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 xml:space="preserve">Do odwołania zobowiązuje się Przewodniczących Wydziałów do przekazywania w każdym dniu roboczym do godziny </w:t>
      </w:r>
      <w:r w:rsidR="004E2321" w:rsidRPr="009067CB">
        <w:rPr>
          <w:rFonts w:ascii="Verdana" w:hAnsi="Verdana"/>
          <w:sz w:val="24"/>
          <w:szCs w:val="24"/>
        </w:rPr>
        <w:t>10</w:t>
      </w:r>
      <w:r w:rsidRPr="009067CB">
        <w:rPr>
          <w:rFonts w:ascii="Verdana" w:hAnsi="Verdana"/>
          <w:sz w:val="24"/>
          <w:szCs w:val="24"/>
        </w:rPr>
        <w:t>:00 właściwym Wiceprezesom Sądu Rejo</w:t>
      </w:r>
      <w:r w:rsidR="009E52D9" w:rsidRPr="009067CB">
        <w:rPr>
          <w:rFonts w:ascii="Verdana" w:hAnsi="Verdana"/>
          <w:sz w:val="24"/>
          <w:szCs w:val="24"/>
        </w:rPr>
        <w:t>n</w:t>
      </w:r>
      <w:r w:rsidRPr="009067CB">
        <w:rPr>
          <w:rFonts w:ascii="Verdana" w:hAnsi="Verdana"/>
          <w:sz w:val="24"/>
          <w:szCs w:val="24"/>
        </w:rPr>
        <w:t>owego dla Warszawy-Śródmieścia w Warszawie wykazu spraw, które będą prowadzone w dwóch kolejnych dniach roboczych (sygnatura, strony, przedmiot sprawy, wszystkie osoby wezwane lub zawiadomione).</w:t>
      </w:r>
    </w:p>
    <w:p w14:paraId="238A24E3" w14:textId="363B717F" w:rsidR="00E375A5" w:rsidRPr="009067CB" w:rsidRDefault="00E375A5" w:rsidP="009067CB">
      <w:pPr>
        <w:pStyle w:val="Teksttreci20"/>
        <w:numPr>
          <w:ilvl w:val="0"/>
          <w:numId w:val="9"/>
        </w:numPr>
        <w:shd w:val="clear" w:color="auto" w:fill="auto"/>
        <w:tabs>
          <w:tab w:val="left" w:pos="719"/>
        </w:tabs>
        <w:spacing w:after="0" w:line="360" w:lineRule="auto"/>
        <w:ind w:hanging="36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Oddział Administracyjny Sądu Rejonowego dla Warszawy-Śródmieścia w</w:t>
      </w:r>
      <w:r w:rsidR="009067CB">
        <w:rPr>
          <w:rFonts w:ascii="Verdana" w:hAnsi="Verdana"/>
          <w:sz w:val="24"/>
          <w:szCs w:val="24"/>
        </w:rPr>
        <w:t> </w:t>
      </w:r>
      <w:r w:rsidRPr="009067CB">
        <w:rPr>
          <w:rFonts w:ascii="Verdana" w:hAnsi="Verdana"/>
          <w:sz w:val="24"/>
          <w:szCs w:val="24"/>
        </w:rPr>
        <w:t xml:space="preserve">Warszawie przekazuje wykaz spraw wskazanych w ust. 1 </w:t>
      </w:r>
      <w:r w:rsidR="00333D09" w:rsidRPr="009067CB">
        <w:rPr>
          <w:rFonts w:ascii="Verdana" w:hAnsi="Verdana"/>
          <w:sz w:val="24"/>
          <w:szCs w:val="24"/>
        </w:rPr>
        <w:t>Ochronie</w:t>
      </w:r>
      <w:r w:rsidR="00EE14C8" w:rsidRPr="009067CB">
        <w:rPr>
          <w:rFonts w:ascii="Verdana" w:hAnsi="Verdana"/>
          <w:sz w:val="24"/>
          <w:szCs w:val="24"/>
        </w:rPr>
        <w:t xml:space="preserve"> Sądu</w:t>
      </w:r>
      <w:r w:rsidR="00341438" w:rsidRPr="009067CB">
        <w:rPr>
          <w:rFonts w:ascii="Verdana" w:hAnsi="Verdana"/>
          <w:sz w:val="24"/>
          <w:szCs w:val="24"/>
        </w:rPr>
        <w:t xml:space="preserve">, zaś sygnatury akt tych spraw </w:t>
      </w:r>
      <w:r w:rsidR="00A731D4" w:rsidRPr="009067CB">
        <w:rPr>
          <w:rFonts w:ascii="Verdana" w:hAnsi="Verdana"/>
          <w:sz w:val="24"/>
          <w:szCs w:val="24"/>
        </w:rPr>
        <w:t>zamieszcza na stronie internetowej</w:t>
      </w:r>
      <w:r w:rsidRPr="009067CB">
        <w:rPr>
          <w:rFonts w:ascii="Verdana" w:hAnsi="Verdana"/>
          <w:sz w:val="24"/>
          <w:szCs w:val="24"/>
        </w:rPr>
        <w:t xml:space="preserve"> Sądu Rejonowego dla Warszawy-Śródmieścia w</w:t>
      </w:r>
      <w:r w:rsidR="006C509E" w:rsidRPr="009067CB">
        <w:rPr>
          <w:rFonts w:ascii="Verdana" w:hAnsi="Verdana"/>
          <w:sz w:val="24"/>
          <w:szCs w:val="24"/>
        </w:rPr>
        <w:t> </w:t>
      </w:r>
      <w:r w:rsidRPr="009067CB">
        <w:rPr>
          <w:rFonts w:ascii="Verdana" w:hAnsi="Verdana"/>
          <w:sz w:val="24"/>
          <w:szCs w:val="24"/>
        </w:rPr>
        <w:t>Warszawie.</w:t>
      </w:r>
    </w:p>
    <w:p w14:paraId="05B5DEFA" w14:textId="2619D220" w:rsidR="00E375A5" w:rsidRPr="009067CB" w:rsidRDefault="00E375A5" w:rsidP="009067CB">
      <w:pPr>
        <w:pStyle w:val="Teksttreci20"/>
        <w:numPr>
          <w:ilvl w:val="0"/>
          <w:numId w:val="9"/>
        </w:numPr>
        <w:shd w:val="clear" w:color="auto" w:fill="auto"/>
        <w:tabs>
          <w:tab w:val="left" w:pos="719"/>
        </w:tabs>
        <w:spacing w:after="0" w:line="360" w:lineRule="auto"/>
        <w:ind w:hanging="34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Osoby kierujące się na rozprawy lub posiedzenia w sprawach niewskazanych w wykazie, o którym mowa w ust. 2, nie będą wpuszczane do budynku sądu.</w:t>
      </w:r>
    </w:p>
    <w:p w14:paraId="479EDFBB" w14:textId="34F9D510" w:rsidR="00E375A5" w:rsidRPr="009067CB" w:rsidRDefault="00E375A5" w:rsidP="009067CB">
      <w:pPr>
        <w:pStyle w:val="Teksttreci20"/>
        <w:shd w:val="clear" w:color="auto" w:fill="auto"/>
        <w:tabs>
          <w:tab w:val="left" w:pos="719"/>
        </w:tabs>
        <w:spacing w:after="0" w:line="360" w:lineRule="auto"/>
        <w:ind w:firstLine="0"/>
        <w:jc w:val="left"/>
        <w:rPr>
          <w:rFonts w:ascii="Verdana" w:hAnsi="Verdana"/>
          <w:sz w:val="24"/>
          <w:szCs w:val="24"/>
        </w:rPr>
      </w:pPr>
    </w:p>
    <w:p w14:paraId="6F6F8F44" w14:textId="29D21165" w:rsidR="00E375A5" w:rsidRPr="009067CB" w:rsidRDefault="009067CB" w:rsidP="009067CB">
      <w:pPr>
        <w:pStyle w:val="Teksttreci20"/>
        <w:shd w:val="clear" w:color="auto" w:fill="auto"/>
        <w:tabs>
          <w:tab w:val="left" w:pos="719"/>
        </w:tabs>
        <w:spacing w:after="0" w:line="360" w:lineRule="auto"/>
        <w:ind w:firstLine="0"/>
        <w:jc w:val="lef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Paragraf</w:t>
      </w:r>
      <w:r w:rsidR="00667963" w:rsidRPr="009067CB">
        <w:rPr>
          <w:rFonts w:ascii="Verdana" w:hAnsi="Verdana"/>
          <w:b/>
          <w:sz w:val="24"/>
          <w:szCs w:val="24"/>
        </w:rPr>
        <w:t xml:space="preserve"> </w:t>
      </w:r>
      <w:r w:rsidR="00274A7A" w:rsidRPr="009067CB">
        <w:rPr>
          <w:rFonts w:ascii="Verdana" w:hAnsi="Verdana"/>
          <w:b/>
          <w:sz w:val="24"/>
          <w:szCs w:val="24"/>
        </w:rPr>
        <w:t>6</w:t>
      </w:r>
      <w:r>
        <w:rPr>
          <w:rFonts w:ascii="Verdana" w:hAnsi="Verdana"/>
          <w:b/>
          <w:sz w:val="24"/>
          <w:szCs w:val="24"/>
        </w:rPr>
        <w:t>.</w:t>
      </w:r>
    </w:p>
    <w:p w14:paraId="546F1E2C" w14:textId="31BE7A09" w:rsidR="0007474A" w:rsidRPr="009067CB" w:rsidRDefault="0007474A" w:rsidP="009067CB">
      <w:pPr>
        <w:spacing w:after="0" w:line="360" w:lineRule="auto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(wykazy odwołanych rozpraw i posiedzeń jawnych)</w:t>
      </w:r>
    </w:p>
    <w:p w14:paraId="7151A5B7" w14:textId="3319C727" w:rsidR="004E2321" w:rsidRPr="009067CB" w:rsidRDefault="00667963" w:rsidP="009067CB">
      <w:pPr>
        <w:pStyle w:val="Teksttreci20"/>
        <w:numPr>
          <w:ilvl w:val="0"/>
          <w:numId w:val="22"/>
        </w:numPr>
        <w:shd w:val="clear" w:color="auto" w:fill="auto"/>
        <w:tabs>
          <w:tab w:val="left" w:pos="993"/>
        </w:tabs>
        <w:spacing w:after="0" w:line="360" w:lineRule="auto"/>
        <w:ind w:left="0" w:hanging="284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Zobowiązuje się Przewodniczących Wydziałów do przekazywania właściwym Wiceprezesom Sądu Rejonowego dla Warszawy-Śródmieścia w</w:t>
      </w:r>
      <w:r w:rsidR="009067CB">
        <w:rPr>
          <w:rFonts w:ascii="Verdana" w:hAnsi="Verdana"/>
          <w:sz w:val="24"/>
          <w:szCs w:val="24"/>
        </w:rPr>
        <w:t> </w:t>
      </w:r>
      <w:r w:rsidRPr="009067CB">
        <w:rPr>
          <w:rFonts w:ascii="Verdana" w:hAnsi="Verdana"/>
          <w:sz w:val="24"/>
          <w:szCs w:val="24"/>
        </w:rPr>
        <w:t>Warszawi</w:t>
      </w:r>
      <w:r w:rsidR="00A731D4" w:rsidRPr="009067CB">
        <w:rPr>
          <w:rFonts w:ascii="Verdana" w:hAnsi="Verdana"/>
          <w:sz w:val="24"/>
          <w:szCs w:val="24"/>
        </w:rPr>
        <w:t xml:space="preserve">e </w:t>
      </w:r>
      <w:r w:rsidRPr="009067CB">
        <w:rPr>
          <w:rFonts w:ascii="Verdana" w:hAnsi="Verdana"/>
          <w:sz w:val="24"/>
          <w:szCs w:val="24"/>
        </w:rPr>
        <w:t>wykaz</w:t>
      </w:r>
      <w:r w:rsidR="008D358B" w:rsidRPr="009067CB">
        <w:rPr>
          <w:rFonts w:ascii="Verdana" w:hAnsi="Verdana"/>
          <w:sz w:val="24"/>
          <w:szCs w:val="24"/>
        </w:rPr>
        <w:t>u</w:t>
      </w:r>
      <w:r w:rsidRPr="009067CB">
        <w:rPr>
          <w:rFonts w:ascii="Verdana" w:hAnsi="Verdana"/>
          <w:sz w:val="24"/>
          <w:szCs w:val="24"/>
        </w:rPr>
        <w:t xml:space="preserve"> spraw zdjętych z</w:t>
      </w:r>
      <w:r w:rsidR="004E2321" w:rsidRPr="009067CB">
        <w:rPr>
          <w:rFonts w:ascii="Verdana" w:hAnsi="Verdana"/>
          <w:sz w:val="24"/>
          <w:szCs w:val="24"/>
        </w:rPr>
        <w:t> </w:t>
      </w:r>
      <w:r w:rsidRPr="009067CB">
        <w:rPr>
          <w:rFonts w:ascii="Verdana" w:hAnsi="Verdana"/>
          <w:sz w:val="24"/>
          <w:szCs w:val="24"/>
        </w:rPr>
        <w:t xml:space="preserve">wokandy lub odwołanych spośród wyznaczonych w okresie od </w:t>
      </w:r>
      <w:r w:rsidR="00EE14C8" w:rsidRPr="009067CB">
        <w:rPr>
          <w:rFonts w:ascii="Verdana" w:hAnsi="Verdana"/>
          <w:sz w:val="24"/>
          <w:szCs w:val="24"/>
        </w:rPr>
        <w:t>7</w:t>
      </w:r>
      <w:r w:rsidRPr="009067CB">
        <w:rPr>
          <w:rFonts w:ascii="Verdana" w:hAnsi="Verdana"/>
          <w:sz w:val="24"/>
          <w:szCs w:val="24"/>
        </w:rPr>
        <w:t xml:space="preserve"> kwietnia 2020 r. do 30 kwietnia 2020 r., w sposób następujący:</w:t>
      </w:r>
      <w:r w:rsidR="00274A7A" w:rsidRPr="009067CB">
        <w:rPr>
          <w:rFonts w:ascii="Verdana" w:hAnsi="Verdana"/>
          <w:sz w:val="24"/>
          <w:szCs w:val="24"/>
        </w:rPr>
        <w:t xml:space="preserve"> </w:t>
      </w:r>
    </w:p>
    <w:p w14:paraId="7A524362" w14:textId="29E0A636" w:rsidR="00A731D4" w:rsidRPr="009067CB" w:rsidRDefault="00667963" w:rsidP="009067CB">
      <w:pPr>
        <w:pStyle w:val="Teksttreci20"/>
        <w:numPr>
          <w:ilvl w:val="0"/>
          <w:numId w:val="23"/>
        </w:numPr>
        <w:shd w:val="clear" w:color="auto" w:fill="auto"/>
        <w:tabs>
          <w:tab w:val="left" w:pos="1059"/>
        </w:tabs>
        <w:spacing w:after="0" w:line="360" w:lineRule="auto"/>
        <w:ind w:left="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 xml:space="preserve">za okres od </w:t>
      </w:r>
      <w:r w:rsidR="002D1DEB" w:rsidRPr="009067CB">
        <w:rPr>
          <w:rFonts w:ascii="Verdana" w:hAnsi="Verdana"/>
          <w:sz w:val="24"/>
          <w:szCs w:val="24"/>
        </w:rPr>
        <w:t>7</w:t>
      </w:r>
      <w:r w:rsidRPr="009067CB">
        <w:rPr>
          <w:rFonts w:ascii="Verdana" w:hAnsi="Verdana"/>
          <w:sz w:val="24"/>
          <w:szCs w:val="24"/>
        </w:rPr>
        <w:t xml:space="preserve"> kwietnia 2020 r. do 10 kwietnia 2020 r</w:t>
      </w:r>
      <w:r w:rsidR="00A731D4" w:rsidRPr="009067CB">
        <w:rPr>
          <w:rFonts w:ascii="Verdana" w:hAnsi="Verdana"/>
          <w:sz w:val="24"/>
          <w:szCs w:val="24"/>
        </w:rPr>
        <w:t>.</w:t>
      </w:r>
      <w:r w:rsidRPr="009067CB">
        <w:rPr>
          <w:rFonts w:ascii="Verdana" w:hAnsi="Verdana"/>
          <w:sz w:val="24"/>
          <w:szCs w:val="24"/>
        </w:rPr>
        <w:t xml:space="preserve"> - w terminie do 10 kwietnia 2020 r</w:t>
      </w:r>
      <w:r w:rsidR="00A731D4" w:rsidRPr="009067CB">
        <w:rPr>
          <w:rFonts w:ascii="Verdana" w:hAnsi="Verdana"/>
          <w:sz w:val="24"/>
          <w:szCs w:val="24"/>
        </w:rPr>
        <w:t>oku</w:t>
      </w:r>
      <w:r w:rsidRPr="009067CB">
        <w:rPr>
          <w:rFonts w:ascii="Verdana" w:hAnsi="Verdana"/>
          <w:sz w:val="24"/>
          <w:szCs w:val="24"/>
        </w:rPr>
        <w:t>;</w:t>
      </w:r>
    </w:p>
    <w:p w14:paraId="168A7129" w14:textId="108714B5" w:rsidR="00667963" w:rsidRPr="009067CB" w:rsidRDefault="00667963" w:rsidP="009067CB">
      <w:pPr>
        <w:pStyle w:val="Teksttreci20"/>
        <w:numPr>
          <w:ilvl w:val="0"/>
          <w:numId w:val="23"/>
        </w:numPr>
        <w:shd w:val="clear" w:color="auto" w:fill="auto"/>
        <w:tabs>
          <w:tab w:val="left" w:pos="1433"/>
        </w:tabs>
        <w:spacing w:after="0" w:line="360" w:lineRule="auto"/>
        <w:ind w:left="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za okres od 1</w:t>
      </w:r>
      <w:r w:rsidR="00A731D4" w:rsidRPr="009067CB">
        <w:rPr>
          <w:rFonts w:ascii="Verdana" w:hAnsi="Verdana"/>
          <w:sz w:val="24"/>
          <w:szCs w:val="24"/>
        </w:rPr>
        <w:t>1</w:t>
      </w:r>
      <w:r w:rsidRPr="009067CB">
        <w:rPr>
          <w:rFonts w:ascii="Verdana" w:hAnsi="Verdana"/>
          <w:sz w:val="24"/>
          <w:szCs w:val="24"/>
        </w:rPr>
        <w:t xml:space="preserve"> kwietnia 2020 r. do 1</w:t>
      </w:r>
      <w:r w:rsidR="00A731D4" w:rsidRPr="009067CB">
        <w:rPr>
          <w:rFonts w:ascii="Verdana" w:hAnsi="Verdana"/>
          <w:sz w:val="24"/>
          <w:szCs w:val="24"/>
        </w:rPr>
        <w:t xml:space="preserve">7 </w:t>
      </w:r>
      <w:r w:rsidRPr="009067CB">
        <w:rPr>
          <w:rFonts w:ascii="Verdana" w:hAnsi="Verdana"/>
          <w:sz w:val="24"/>
          <w:szCs w:val="24"/>
        </w:rPr>
        <w:t>kwietnia 2020 r. - w terminie do 1</w:t>
      </w:r>
      <w:r w:rsidR="00A731D4" w:rsidRPr="009067CB">
        <w:rPr>
          <w:rFonts w:ascii="Verdana" w:hAnsi="Verdana"/>
          <w:sz w:val="24"/>
          <w:szCs w:val="24"/>
        </w:rPr>
        <w:t>1</w:t>
      </w:r>
      <w:r w:rsidRPr="009067CB">
        <w:rPr>
          <w:rFonts w:ascii="Verdana" w:hAnsi="Verdana"/>
          <w:sz w:val="24"/>
          <w:szCs w:val="24"/>
        </w:rPr>
        <w:t xml:space="preserve"> kwietnia 2020 r.;</w:t>
      </w:r>
    </w:p>
    <w:p w14:paraId="5823E06D" w14:textId="0A718F35" w:rsidR="00667963" w:rsidRPr="009067CB" w:rsidRDefault="00667963" w:rsidP="009067CB">
      <w:pPr>
        <w:pStyle w:val="Teksttreci20"/>
        <w:numPr>
          <w:ilvl w:val="0"/>
          <w:numId w:val="23"/>
        </w:numPr>
        <w:shd w:val="clear" w:color="auto" w:fill="auto"/>
        <w:tabs>
          <w:tab w:val="left" w:pos="1433"/>
        </w:tabs>
        <w:spacing w:after="0" w:line="360" w:lineRule="auto"/>
        <w:ind w:left="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 xml:space="preserve">za okres od </w:t>
      </w:r>
      <w:r w:rsidR="00A731D4" w:rsidRPr="009067CB">
        <w:rPr>
          <w:rFonts w:ascii="Verdana" w:hAnsi="Verdana"/>
          <w:sz w:val="24"/>
          <w:szCs w:val="24"/>
        </w:rPr>
        <w:t>18</w:t>
      </w:r>
      <w:r w:rsidRPr="009067CB">
        <w:rPr>
          <w:rFonts w:ascii="Verdana" w:hAnsi="Verdana"/>
          <w:sz w:val="24"/>
          <w:szCs w:val="24"/>
        </w:rPr>
        <w:t xml:space="preserve"> kwietnia 2020 r. do 2</w:t>
      </w:r>
      <w:r w:rsidR="00A731D4" w:rsidRPr="009067CB">
        <w:rPr>
          <w:rFonts w:ascii="Verdana" w:hAnsi="Verdana"/>
          <w:sz w:val="24"/>
          <w:szCs w:val="24"/>
        </w:rPr>
        <w:t>4</w:t>
      </w:r>
      <w:r w:rsidRPr="009067CB">
        <w:rPr>
          <w:rFonts w:ascii="Verdana" w:hAnsi="Verdana"/>
          <w:sz w:val="24"/>
          <w:szCs w:val="24"/>
        </w:rPr>
        <w:t xml:space="preserve"> kwietnia 2020 r. - w terminie do 1</w:t>
      </w:r>
      <w:r w:rsidR="00A731D4" w:rsidRPr="009067CB">
        <w:rPr>
          <w:rFonts w:ascii="Verdana" w:hAnsi="Verdana"/>
          <w:sz w:val="24"/>
          <w:szCs w:val="24"/>
        </w:rPr>
        <w:t>8</w:t>
      </w:r>
      <w:r w:rsidRPr="009067CB">
        <w:rPr>
          <w:rFonts w:ascii="Verdana" w:hAnsi="Verdana"/>
          <w:sz w:val="24"/>
          <w:szCs w:val="24"/>
        </w:rPr>
        <w:t xml:space="preserve"> kwietnia 2020 r.;</w:t>
      </w:r>
    </w:p>
    <w:p w14:paraId="736587B7" w14:textId="5FC3E6C7" w:rsidR="00667963" w:rsidRPr="009067CB" w:rsidRDefault="00667963" w:rsidP="009067CB">
      <w:pPr>
        <w:pStyle w:val="Teksttreci20"/>
        <w:numPr>
          <w:ilvl w:val="0"/>
          <w:numId w:val="23"/>
        </w:numPr>
        <w:shd w:val="clear" w:color="auto" w:fill="auto"/>
        <w:tabs>
          <w:tab w:val="left" w:pos="1433"/>
        </w:tabs>
        <w:spacing w:after="0" w:line="360" w:lineRule="auto"/>
        <w:ind w:left="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 xml:space="preserve">za okres od </w:t>
      </w:r>
      <w:r w:rsidR="00274A7A" w:rsidRPr="009067CB">
        <w:rPr>
          <w:rFonts w:ascii="Verdana" w:hAnsi="Verdana"/>
          <w:sz w:val="24"/>
          <w:szCs w:val="24"/>
        </w:rPr>
        <w:t>25</w:t>
      </w:r>
      <w:r w:rsidRPr="009067CB">
        <w:rPr>
          <w:rFonts w:ascii="Verdana" w:hAnsi="Verdana"/>
          <w:sz w:val="24"/>
          <w:szCs w:val="24"/>
        </w:rPr>
        <w:t xml:space="preserve"> kwietnia 2020 r. do 30 kwietnia 2020 r. - w terminie do </w:t>
      </w:r>
      <w:r w:rsidR="00274A7A" w:rsidRPr="009067CB">
        <w:rPr>
          <w:rFonts w:ascii="Verdana" w:hAnsi="Verdana"/>
          <w:sz w:val="24"/>
          <w:szCs w:val="24"/>
        </w:rPr>
        <w:t>25</w:t>
      </w:r>
      <w:r w:rsidRPr="009067CB">
        <w:rPr>
          <w:rFonts w:ascii="Verdana" w:hAnsi="Verdana"/>
          <w:sz w:val="24"/>
          <w:szCs w:val="24"/>
        </w:rPr>
        <w:t xml:space="preserve"> </w:t>
      </w:r>
      <w:r w:rsidRPr="009067CB">
        <w:rPr>
          <w:rFonts w:ascii="Verdana" w:hAnsi="Verdana"/>
          <w:sz w:val="24"/>
          <w:szCs w:val="24"/>
        </w:rPr>
        <w:lastRenderedPageBreak/>
        <w:t>kwietnia 2020 r.</w:t>
      </w:r>
      <w:r w:rsidR="00A731D4" w:rsidRPr="009067CB">
        <w:rPr>
          <w:rFonts w:ascii="Verdana" w:hAnsi="Verdana"/>
          <w:sz w:val="24"/>
          <w:szCs w:val="24"/>
        </w:rPr>
        <w:t>,</w:t>
      </w:r>
    </w:p>
    <w:p w14:paraId="301D03B9" w14:textId="7BB193D1" w:rsidR="004E2321" w:rsidRPr="009067CB" w:rsidRDefault="00667963" w:rsidP="009067CB">
      <w:pPr>
        <w:pStyle w:val="Teksttreci20"/>
        <w:numPr>
          <w:ilvl w:val="0"/>
          <w:numId w:val="23"/>
        </w:numPr>
        <w:shd w:val="clear" w:color="auto" w:fill="auto"/>
        <w:spacing w:after="0" w:line="360" w:lineRule="auto"/>
        <w:ind w:left="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w terminach przekazywania raportów należy informować także o terminach dodatkowo zdjętych z wokandy lub odwołanych za poprzedni tydzień, a niewymienionych w</w:t>
      </w:r>
      <w:r w:rsidR="00333D09" w:rsidRPr="009067CB">
        <w:rPr>
          <w:rFonts w:ascii="Verdana" w:hAnsi="Verdana"/>
          <w:sz w:val="24"/>
          <w:szCs w:val="24"/>
        </w:rPr>
        <w:t> </w:t>
      </w:r>
      <w:r w:rsidRPr="009067CB">
        <w:rPr>
          <w:rFonts w:ascii="Verdana" w:hAnsi="Verdana"/>
          <w:sz w:val="24"/>
          <w:szCs w:val="24"/>
        </w:rPr>
        <w:t>poprzednim raporcie.</w:t>
      </w:r>
    </w:p>
    <w:p w14:paraId="4CA0B651" w14:textId="718901F5" w:rsidR="00B20130" w:rsidRPr="009067CB" w:rsidRDefault="00667963" w:rsidP="009067CB">
      <w:pPr>
        <w:pStyle w:val="Teksttreci20"/>
        <w:numPr>
          <w:ilvl w:val="0"/>
          <w:numId w:val="22"/>
        </w:numPr>
        <w:shd w:val="clear" w:color="auto" w:fill="auto"/>
        <w:spacing w:after="0" w:line="360" w:lineRule="auto"/>
        <w:ind w:left="0" w:hanging="284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Zawiadomień o zdjętych z wokandy lub odwołanych terminach rozpraw lub posiedzeń nie wysyła się pocztą, chyba że Przewodniczący Wydziału tak zarządzi w szczególnie uzasadnionych przypadkach.</w:t>
      </w:r>
    </w:p>
    <w:p w14:paraId="475D147E" w14:textId="77777777" w:rsidR="00A731D4" w:rsidRPr="009067CB" w:rsidRDefault="00A731D4" w:rsidP="009067CB">
      <w:pPr>
        <w:spacing w:after="0" w:line="360" w:lineRule="auto"/>
        <w:rPr>
          <w:rFonts w:ascii="Verdana" w:hAnsi="Verdana"/>
          <w:sz w:val="24"/>
          <w:szCs w:val="24"/>
        </w:rPr>
      </w:pPr>
    </w:p>
    <w:p w14:paraId="605DAADB" w14:textId="72032949" w:rsidR="00667963" w:rsidRPr="009067CB" w:rsidRDefault="009067CB" w:rsidP="009067CB">
      <w:pPr>
        <w:spacing w:after="0"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Paragraf</w:t>
      </w:r>
      <w:r w:rsidR="00B20130" w:rsidRPr="009067CB">
        <w:rPr>
          <w:rFonts w:ascii="Verdana" w:hAnsi="Verdana"/>
          <w:b/>
          <w:sz w:val="24"/>
          <w:szCs w:val="24"/>
        </w:rPr>
        <w:t xml:space="preserve"> </w:t>
      </w:r>
      <w:r w:rsidR="00274A7A" w:rsidRPr="009067CB"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>.</w:t>
      </w:r>
    </w:p>
    <w:p w14:paraId="5BBE3DDD" w14:textId="000A0027" w:rsidR="0007474A" w:rsidRPr="009067CB" w:rsidRDefault="0007474A" w:rsidP="009067CB">
      <w:pPr>
        <w:spacing w:after="0" w:line="360" w:lineRule="auto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(zastępstwa sędziów)</w:t>
      </w:r>
    </w:p>
    <w:p w14:paraId="3C4143FE" w14:textId="6EB03068" w:rsidR="00B20130" w:rsidRPr="009067CB" w:rsidRDefault="00B20130" w:rsidP="009067CB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 xml:space="preserve">Upoważnia się Przewodniczących Wydziałów do wydawania w imieniu Prezesa Sądu Rejonowego dla Warszawy-Śródmieścia w Warszawie decyzji w trybie art. 47b § 3 </w:t>
      </w:r>
      <w:proofErr w:type="spellStart"/>
      <w:r w:rsidRPr="009067CB">
        <w:rPr>
          <w:rFonts w:ascii="Verdana" w:hAnsi="Verdana"/>
          <w:sz w:val="24"/>
          <w:szCs w:val="24"/>
        </w:rPr>
        <w:t>p.u.s.p</w:t>
      </w:r>
      <w:proofErr w:type="spellEnd"/>
      <w:r w:rsidRPr="009067CB">
        <w:rPr>
          <w:rFonts w:ascii="Verdana" w:hAnsi="Verdana"/>
          <w:sz w:val="24"/>
          <w:szCs w:val="24"/>
        </w:rPr>
        <w:t>. o</w:t>
      </w:r>
      <w:r w:rsidR="00CD68A6" w:rsidRPr="009067CB">
        <w:rPr>
          <w:rFonts w:ascii="Verdana" w:hAnsi="Verdana"/>
          <w:sz w:val="24"/>
          <w:szCs w:val="24"/>
        </w:rPr>
        <w:t> </w:t>
      </w:r>
      <w:r w:rsidRPr="009067CB">
        <w:rPr>
          <w:rFonts w:ascii="Verdana" w:hAnsi="Verdana"/>
          <w:sz w:val="24"/>
          <w:szCs w:val="24"/>
        </w:rPr>
        <w:t>zastąpieniu sędziego pracującego zdalnie lub zwolnionego ze świadczenia pracy na podstawie odrębnej decyzji Prezesa Sądu Rejonowego dla Warszawy-Śródmieścia w Warszawie.</w:t>
      </w:r>
    </w:p>
    <w:p w14:paraId="6B2F908C" w14:textId="1AC94239" w:rsidR="00667963" w:rsidRPr="009067CB" w:rsidRDefault="00667963" w:rsidP="009067CB">
      <w:pPr>
        <w:pStyle w:val="Akapitzlist"/>
        <w:spacing w:after="0" w:line="360" w:lineRule="auto"/>
        <w:ind w:left="0"/>
        <w:rPr>
          <w:rFonts w:ascii="Verdana" w:hAnsi="Verdana"/>
          <w:sz w:val="24"/>
          <w:szCs w:val="24"/>
        </w:rPr>
      </w:pPr>
    </w:p>
    <w:p w14:paraId="6DACDECC" w14:textId="2063EEC0" w:rsidR="00B20130" w:rsidRPr="009067CB" w:rsidRDefault="009067CB" w:rsidP="009067CB">
      <w:pPr>
        <w:spacing w:after="0"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Paragraf</w:t>
      </w:r>
      <w:r w:rsidR="00B20130" w:rsidRPr="009067CB">
        <w:rPr>
          <w:rFonts w:ascii="Verdana" w:hAnsi="Verdana"/>
          <w:b/>
          <w:sz w:val="24"/>
          <w:szCs w:val="24"/>
        </w:rPr>
        <w:t xml:space="preserve"> </w:t>
      </w:r>
      <w:r w:rsidR="00274A7A" w:rsidRPr="009067CB">
        <w:rPr>
          <w:rFonts w:ascii="Verdana" w:hAnsi="Verdana"/>
          <w:b/>
          <w:sz w:val="24"/>
          <w:szCs w:val="24"/>
        </w:rPr>
        <w:t>8</w:t>
      </w:r>
      <w:r>
        <w:rPr>
          <w:rFonts w:ascii="Verdana" w:hAnsi="Verdana"/>
          <w:b/>
          <w:sz w:val="24"/>
          <w:szCs w:val="24"/>
        </w:rPr>
        <w:t>.</w:t>
      </w:r>
    </w:p>
    <w:p w14:paraId="5704847A" w14:textId="77777777" w:rsidR="00B20130" w:rsidRPr="009067CB" w:rsidRDefault="00B20130" w:rsidP="009067CB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(środki ochrony na rozprawach i posiedzeniach)</w:t>
      </w:r>
    </w:p>
    <w:p w14:paraId="635B3028" w14:textId="3C589C77" w:rsidR="00B20130" w:rsidRPr="009067CB" w:rsidRDefault="00B20130" w:rsidP="009067CB">
      <w:pPr>
        <w:pStyle w:val="Teksttreci20"/>
        <w:numPr>
          <w:ilvl w:val="0"/>
          <w:numId w:val="10"/>
        </w:numPr>
        <w:shd w:val="clear" w:color="auto" w:fill="auto"/>
        <w:tabs>
          <w:tab w:val="left" w:pos="736"/>
        </w:tabs>
        <w:spacing w:after="0" w:line="360" w:lineRule="auto"/>
        <w:ind w:hanging="36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 xml:space="preserve">Poleca się prowadzenie rozpraw, posiedzeń jawnych oraz posiedzeń niejawnych w Sądzie Rejonowym dla </w:t>
      </w:r>
      <w:r w:rsidR="00A731D4" w:rsidRPr="009067CB">
        <w:rPr>
          <w:rFonts w:ascii="Verdana" w:hAnsi="Verdana"/>
          <w:sz w:val="24"/>
          <w:szCs w:val="24"/>
        </w:rPr>
        <w:t>W</w:t>
      </w:r>
      <w:r w:rsidRPr="009067CB">
        <w:rPr>
          <w:rFonts w:ascii="Verdana" w:hAnsi="Verdana"/>
          <w:sz w:val="24"/>
          <w:szCs w:val="24"/>
        </w:rPr>
        <w:t>arszawy-Śródmieścia w Warszawie z zachowaniem wymogów sanitarno- epidemiologicznych obowiązujących w stanie epidemii, w tym z zachowaniem wymogów opisanych w ust. 2.</w:t>
      </w:r>
    </w:p>
    <w:p w14:paraId="1BC29E36" w14:textId="77777777" w:rsidR="00A731D4" w:rsidRPr="009067CB" w:rsidRDefault="00B20130" w:rsidP="009067CB">
      <w:pPr>
        <w:pStyle w:val="Teksttreci20"/>
        <w:numPr>
          <w:ilvl w:val="0"/>
          <w:numId w:val="10"/>
        </w:numPr>
        <w:shd w:val="clear" w:color="auto" w:fill="auto"/>
        <w:tabs>
          <w:tab w:val="left" w:pos="736"/>
        </w:tabs>
        <w:spacing w:after="0" w:line="360" w:lineRule="auto"/>
        <w:ind w:hanging="36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Na rozprawie lub posiedzeniu, w którym uczestniczy więcej niż 1 osoba, wprowadza się obowiązek zachowania niezbędnych środków ochrony:</w:t>
      </w:r>
    </w:p>
    <w:p w14:paraId="66BDC020" w14:textId="756491DF" w:rsidR="00B20130" w:rsidRPr="009067CB" w:rsidRDefault="00B20130" w:rsidP="009067CB">
      <w:pPr>
        <w:pStyle w:val="Teksttreci20"/>
        <w:numPr>
          <w:ilvl w:val="0"/>
          <w:numId w:val="15"/>
        </w:numPr>
        <w:shd w:val="clear" w:color="auto" w:fill="auto"/>
        <w:tabs>
          <w:tab w:val="left" w:pos="736"/>
        </w:tabs>
        <w:spacing w:after="0" w:line="360" w:lineRule="auto"/>
        <w:ind w:left="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dezynfekcji rąk przed rozpoczęciem rozprawy lub posiedzenia;</w:t>
      </w:r>
    </w:p>
    <w:p w14:paraId="188068C3" w14:textId="7329EE3F" w:rsidR="00B20130" w:rsidRPr="009067CB" w:rsidRDefault="00B20130" w:rsidP="009067CB">
      <w:pPr>
        <w:pStyle w:val="Teksttreci20"/>
        <w:numPr>
          <w:ilvl w:val="0"/>
          <w:numId w:val="15"/>
        </w:numPr>
        <w:shd w:val="clear" w:color="auto" w:fill="auto"/>
        <w:tabs>
          <w:tab w:val="left" w:pos="1061"/>
        </w:tabs>
        <w:spacing w:after="0" w:line="360" w:lineRule="auto"/>
        <w:ind w:left="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zachowania odstępu co najmniej 2 metrów pomiędzy wszystkimi osobami uczestniczącymi w</w:t>
      </w:r>
      <w:r w:rsidR="00333D09" w:rsidRPr="009067CB">
        <w:rPr>
          <w:rFonts w:ascii="Verdana" w:hAnsi="Verdana"/>
          <w:sz w:val="24"/>
          <w:szCs w:val="24"/>
        </w:rPr>
        <w:t> </w:t>
      </w:r>
      <w:r w:rsidRPr="009067CB">
        <w:rPr>
          <w:rFonts w:ascii="Verdana" w:hAnsi="Verdana"/>
          <w:sz w:val="24"/>
          <w:szCs w:val="24"/>
        </w:rPr>
        <w:t>posiedzeniu;</w:t>
      </w:r>
    </w:p>
    <w:p w14:paraId="5870457F" w14:textId="6C559C90" w:rsidR="00B20130" w:rsidRPr="009067CB" w:rsidRDefault="00B20130" w:rsidP="009067CB">
      <w:pPr>
        <w:pStyle w:val="Teksttreci20"/>
        <w:numPr>
          <w:ilvl w:val="0"/>
          <w:numId w:val="10"/>
        </w:numPr>
        <w:shd w:val="clear" w:color="auto" w:fill="auto"/>
        <w:tabs>
          <w:tab w:val="left" w:pos="1061"/>
        </w:tabs>
        <w:spacing w:after="0" w:line="360" w:lineRule="auto"/>
        <w:ind w:hanging="36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 xml:space="preserve">Poleca się Przewodniczącym Wydziałów zdjęcie z wokandy po uprzedniej akceptacji </w:t>
      </w:r>
      <w:r w:rsidR="00333D09" w:rsidRPr="009067CB">
        <w:rPr>
          <w:rFonts w:ascii="Verdana" w:hAnsi="Verdana"/>
          <w:sz w:val="24"/>
          <w:szCs w:val="24"/>
        </w:rPr>
        <w:t>Prezesa lub</w:t>
      </w:r>
      <w:r w:rsidRPr="009067CB">
        <w:rPr>
          <w:rFonts w:ascii="Verdana" w:hAnsi="Verdana"/>
          <w:sz w:val="24"/>
          <w:szCs w:val="24"/>
        </w:rPr>
        <w:t xml:space="preserve"> Wiceprezesa Sądu Rejo</w:t>
      </w:r>
      <w:r w:rsidR="00B206DF" w:rsidRPr="009067CB">
        <w:rPr>
          <w:rFonts w:ascii="Verdana" w:hAnsi="Verdana"/>
          <w:sz w:val="24"/>
          <w:szCs w:val="24"/>
        </w:rPr>
        <w:t>n</w:t>
      </w:r>
      <w:r w:rsidRPr="009067CB">
        <w:rPr>
          <w:rFonts w:ascii="Verdana" w:hAnsi="Verdana"/>
          <w:sz w:val="24"/>
          <w:szCs w:val="24"/>
        </w:rPr>
        <w:t xml:space="preserve">owego dla Warszawy-Śródmieścia w Warszawie, rozprawy </w:t>
      </w:r>
      <w:r w:rsidR="004E2321" w:rsidRPr="009067CB">
        <w:rPr>
          <w:rFonts w:ascii="Verdana" w:hAnsi="Verdana"/>
          <w:sz w:val="24"/>
          <w:szCs w:val="24"/>
        </w:rPr>
        <w:t>l</w:t>
      </w:r>
      <w:r w:rsidRPr="009067CB">
        <w:rPr>
          <w:rFonts w:ascii="Verdana" w:hAnsi="Verdana"/>
          <w:sz w:val="24"/>
          <w:szCs w:val="24"/>
        </w:rPr>
        <w:t xml:space="preserve">ub posiedzenia, gdy nie jest możliwe ich przeprowadzenie z zachowaniem wymogów </w:t>
      </w:r>
      <w:proofErr w:type="spellStart"/>
      <w:r w:rsidRPr="009067CB">
        <w:rPr>
          <w:rFonts w:ascii="Verdana" w:hAnsi="Verdana"/>
          <w:sz w:val="24"/>
          <w:szCs w:val="24"/>
        </w:rPr>
        <w:t>sanitarno</w:t>
      </w:r>
      <w:proofErr w:type="spellEnd"/>
      <w:r w:rsidR="00A731D4" w:rsidRPr="009067CB">
        <w:rPr>
          <w:rFonts w:ascii="Verdana" w:hAnsi="Verdana"/>
          <w:sz w:val="24"/>
          <w:szCs w:val="24"/>
        </w:rPr>
        <w:t xml:space="preserve"> </w:t>
      </w:r>
      <w:r w:rsidRPr="009067CB">
        <w:rPr>
          <w:rFonts w:ascii="Verdana" w:hAnsi="Verdana"/>
          <w:sz w:val="24"/>
          <w:szCs w:val="24"/>
        </w:rPr>
        <w:t>- epidemiologicznych obowiązujących w stanie epidemii.</w:t>
      </w:r>
    </w:p>
    <w:p w14:paraId="1F593C54" w14:textId="629920D2" w:rsidR="00B206DF" w:rsidRPr="009067CB" w:rsidRDefault="00B206DF" w:rsidP="009067CB">
      <w:pPr>
        <w:spacing w:after="0" w:line="360" w:lineRule="auto"/>
        <w:rPr>
          <w:rFonts w:ascii="Verdana" w:hAnsi="Verdana"/>
          <w:sz w:val="24"/>
          <w:szCs w:val="24"/>
        </w:rPr>
      </w:pPr>
    </w:p>
    <w:p w14:paraId="278D0BAE" w14:textId="50EEB263" w:rsidR="00B206DF" w:rsidRPr="009067CB" w:rsidRDefault="009067CB" w:rsidP="009067CB">
      <w:pPr>
        <w:spacing w:after="0"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Paragraf</w:t>
      </w:r>
      <w:r>
        <w:rPr>
          <w:rFonts w:ascii="Verdana" w:hAnsi="Verdana"/>
          <w:b/>
          <w:sz w:val="24"/>
          <w:szCs w:val="24"/>
        </w:rPr>
        <w:t xml:space="preserve"> </w:t>
      </w:r>
      <w:r w:rsidR="00274A7A" w:rsidRPr="009067CB">
        <w:rPr>
          <w:rFonts w:ascii="Verdana" w:hAnsi="Verdana"/>
          <w:b/>
          <w:sz w:val="24"/>
          <w:szCs w:val="24"/>
        </w:rPr>
        <w:t>9</w:t>
      </w:r>
      <w:r>
        <w:rPr>
          <w:rFonts w:ascii="Verdana" w:hAnsi="Verdana"/>
          <w:b/>
          <w:sz w:val="24"/>
          <w:szCs w:val="24"/>
        </w:rPr>
        <w:t>.</w:t>
      </w:r>
    </w:p>
    <w:p w14:paraId="3AF19363" w14:textId="77777777" w:rsidR="00B206DF" w:rsidRPr="009067CB" w:rsidRDefault="00B206DF" w:rsidP="009067CB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lastRenderedPageBreak/>
        <w:t>(komunikacja zdalna w postępowaniach sądowych)</w:t>
      </w:r>
    </w:p>
    <w:p w14:paraId="4F364B23" w14:textId="151A1459" w:rsidR="00B206DF" w:rsidRPr="009067CB" w:rsidRDefault="00FD7A56" w:rsidP="009067CB">
      <w:pPr>
        <w:pStyle w:val="Teksttreci20"/>
        <w:numPr>
          <w:ilvl w:val="0"/>
          <w:numId w:val="24"/>
        </w:numPr>
        <w:shd w:val="clear" w:color="auto" w:fill="auto"/>
        <w:tabs>
          <w:tab w:val="left" w:pos="802"/>
        </w:tabs>
        <w:spacing w:after="0" w:line="360" w:lineRule="auto"/>
        <w:ind w:left="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Pozostawia się do decyzji sędziego referenta</w:t>
      </w:r>
      <w:r w:rsidR="00B206DF" w:rsidRPr="009067CB">
        <w:rPr>
          <w:rFonts w:ascii="Verdana" w:hAnsi="Verdana"/>
          <w:sz w:val="24"/>
          <w:szCs w:val="24"/>
        </w:rPr>
        <w:t xml:space="preserve"> wykorzystywanie możliwości wysłuchania, przesłuchania i odebrania stanowisk przy wykorzystaniu środków komunikacji elektronicznej, w szczególności e-mailowej, jeżeli tylko można zapewnić wystarczającą identyfikację uczestników komunikacji</w:t>
      </w:r>
      <w:r w:rsidR="007D5B6E" w:rsidRPr="009067CB">
        <w:rPr>
          <w:rFonts w:ascii="Verdana" w:hAnsi="Verdana"/>
          <w:sz w:val="24"/>
          <w:szCs w:val="24"/>
        </w:rPr>
        <w:t xml:space="preserve"> np. poprzez wykorzystanie adresów e-mailowych: znajdujących się w aktach sprawy, w repertoriach</w:t>
      </w:r>
      <w:r w:rsidR="00F2228D" w:rsidRPr="009067CB">
        <w:rPr>
          <w:rFonts w:ascii="Verdana" w:hAnsi="Verdana"/>
          <w:sz w:val="24"/>
          <w:szCs w:val="24"/>
        </w:rPr>
        <w:t xml:space="preserve"> elektronicznych Sądu Rejonowego dla Warszawy-Śródmieścia w Warszawie, adwokatów, radców prawnych uwidocznionych na stronach internetowych okręgowych rad adwokackich, okręgowych izb radców prawnych, oficjalnych adresów e- mailowych radców prawnych i referendarzy Prokuratorii Generalnej Rzeczypospolitej Polskiej (z rozszerzeniem @prokuratoria.gov.pl), </w:t>
      </w:r>
      <w:r w:rsidR="009067CB">
        <w:rPr>
          <w:rFonts w:ascii="Verdana" w:hAnsi="Verdana"/>
          <w:sz w:val="24"/>
          <w:szCs w:val="24"/>
        </w:rPr>
        <w:t>o</w:t>
      </w:r>
      <w:r w:rsidR="00F2228D" w:rsidRPr="009067CB">
        <w:rPr>
          <w:rFonts w:ascii="Verdana" w:hAnsi="Verdana"/>
          <w:sz w:val="24"/>
          <w:szCs w:val="24"/>
        </w:rPr>
        <w:t>ficjalnych adresów</w:t>
      </w:r>
      <w:r w:rsidR="009067CB">
        <w:rPr>
          <w:rFonts w:ascii="Verdana" w:hAnsi="Verdana"/>
          <w:sz w:val="24"/>
          <w:szCs w:val="24"/>
        </w:rPr>
        <w:t xml:space="preserve"> </w:t>
      </w:r>
      <w:r w:rsidR="00F2228D" w:rsidRPr="009067CB">
        <w:rPr>
          <w:rFonts w:ascii="Verdana" w:hAnsi="Verdana"/>
          <w:sz w:val="24"/>
          <w:szCs w:val="24"/>
        </w:rPr>
        <w:t xml:space="preserve">e-mailowych Prokuratur. </w:t>
      </w:r>
    </w:p>
    <w:p w14:paraId="5468DADD" w14:textId="77777777" w:rsidR="00E7029B" w:rsidRPr="009067CB" w:rsidRDefault="00E7029B" w:rsidP="009067CB">
      <w:pPr>
        <w:pStyle w:val="Teksttreci20"/>
        <w:shd w:val="clear" w:color="auto" w:fill="auto"/>
        <w:tabs>
          <w:tab w:val="left" w:pos="802"/>
        </w:tabs>
        <w:spacing w:after="0" w:line="360" w:lineRule="auto"/>
        <w:ind w:firstLine="0"/>
        <w:jc w:val="left"/>
        <w:rPr>
          <w:rFonts w:ascii="Verdana" w:hAnsi="Verdana"/>
          <w:sz w:val="24"/>
          <w:szCs w:val="24"/>
        </w:rPr>
      </w:pPr>
    </w:p>
    <w:p w14:paraId="6228855F" w14:textId="7194800F" w:rsidR="004815B2" w:rsidRPr="009067CB" w:rsidRDefault="009067CB" w:rsidP="009067CB">
      <w:pPr>
        <w:pStyle w:val="Teksttreci20"/>
        <w:shd w:val="clear" w:color="auto" w:fill="auto"/>
        <w:tabs>
          <w:tab w:val="left" w:pos="736"/>
        </w:tabs>
        <w:spacing w:after="0" w:line="360" w:lineRule="auto"/>
        <w:ind w:firstLine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Paragraf</w:t>
      </w:r>
      <w:r w:rsidR="00FD7A56" w:rsidRPr="009067CB">
        <w:rPr>
          <w:rFonts w:ascii="Verdana" w:hAnsi="Verdana"/>
          <w:b/>
          <w:sz w:val="24"/>
          <w:szCs w:val="24"/>
        </w:rPr>
        <w:t xml:space="preserve"> 1</w:t>
      </w:r>
      <w:r w:rsidR="00274A7A" w:rsidRPr="009067CB">
        <w:rPr>
          <w:rFonts w:ascii="Verdana" w:hAnsi="Verdana"/>
          <w:b/>
          <w:sz w:val="24"/>
          <w:szCs w:val="24"/>
        </w:rPr>
        <w:t>0</w:t>
      </w:r>
      <w:r>
        <w:rPr>
          <w:rFonts w:ascii="Verdana" w:hAnsi="Verdana"/>
          <w:b/>
          <w:sz w:val="24"/>
          <w:szCs w:val="24"/>
        </w:rPr>
        <w:t>.</w:t>
      </w:r>
    </w:p>
    <w:p w14:paraId="0765F5DE" w14:textId="77777777" w:rsidR="00807625" w:rsidRPr="009067CB" w:rsidRDefault="004815B2" w:rsidP="009067CB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(wysyłka korespondencji sądowej)</w:t>
      </w:r>
    </w:p>
    <w:p w14:paraId="333BA8C5" w14:textId="41D706FB" w:rsidR="00BF6895" w:rsidRPr="009067CB" w:rsidRDefault="004815B2" w:rsidP="009067CB">
      <w:pPr>
        <w:pStyle w:val="Teksttreci20"/>
        <w:numPr>
          <w:ilvl w:val="0"/>
          <w:numId w:val="29"/>
        </w:numPr>
        <w:shd w:val="clear" w:color="auto" w:fill="auto"/>
        <w:spacing w:after="0" w:line="360" w:lineRule="auto"/>
        <w:ind w:left="0" w:hanging="284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Do odwołania zarządza się dokonywanie wysyłki pism sądowych (w tym odpisów orzeczeń, zarządzeń i uzasadnień) jedynie w sprawach</w:t>
      </w:r>
      <w:r w:rsidR="00807625" w:rsidRPr="009067CB">
        <w:rPr>
          <w:rFonts w:ascii="Verdana" w:hAnsi="Verdana"/>
          <w:sz w:val="24"/>
          <w:szCs w:val="24"/>
        </w:rPr>
        <w:t xml:space="preserve"> </w:t>
      </w:r>
      <w:bookmarkStart w:id="1" w:name="_Hlk37155716"/>
      <w:r w:rsidRPr="009067CB">
        <w:rPr>
          <w:rFonts w:ascii="Verdana" w:hAnsi="Verdana"/>
          <w:sz w:val="24"/>
          <w:szCs w:val="24"/>
        </w:rPr>
        <w:t>wskazanych w § 1</w:t>
      </w:r>
      <w:r w:rsidR="00FF1EE6" w:rsidRPr="009067CB">
        <w:rPr>
          <w:rFonts w:ascii="Verdana" w:hAnsi="Verdana"/>
          <w:sz w:val="24"/>
          <w:szCs w:val="24"/>
        </w:rPr>
        <w:t xml:space="preserve"> oraz innych, na zarządzenie Przewodniczącego Wydziału w przypadkach niecierpiących zwłoki</w:t>
      </w:r>
      <w:r w:rsidR="00E7029B" w:rsidRPr="009067CB">
        <w:rPr>
          <w:rFonts w:ascii="Verdana" w:hAnsi="Verdana"/>
          <w:sz w:val="24"/>
          <w:szCs w:val="24"/>
        </w:rPr>
        <w:t>.</w:t>
      </w:r>
    </w:p>
    <w:p w14:paraId="531F4C85" w14:textId="1FD31BCA" w:rsidR="00D70875" w:rsidRPr="009067CB" w:rsidRDefault="00BF6895" w:rsidP="009067CB">
      <w:pPr>
        <w:pStyle w:val="Teksttreci20"/>
        <w:numPr>
          <w:ilvl w:val="0"/>
          <w:numId w:val="29"/>
        </w:numPr>
        <w:shd w:val="clear" w:color="auto" w:fill="auto"/>
        <w:tabs>
          <w:tab w:val="left" w:pos="1060"/>
        </w:tabs>
        <w:spacing w:after="0" w:line="360" w:lineRule="auto"/>
        <w:ind w:left="0" w:hanging="284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 xml:space="preserve">Wstrzymuje się także przesyłanie zawiadomień i wezwań na terminy rozpraw i posiedzeń inne niż </w:t>
      </w:r>
      <w:r w:rsidR="00FF1EE6" w:rsidRPr="009067CB">
        <w:rPr>
          <w:rFonts w:ascii="Verdana" w:hAnsi="Verdana"/>
          <w:sz w:val="24"/>
          <w:szCs w:val="24"/>
        </w:rPr>
        <w:t>wskazane w § 1</w:t>
      </w:r>
      <w:r w:rsidRPr="009067CB">
        <w:rPr>
          <w:rFonts w:ascii="Verdana" w:hAnsi="Verdana"/>
          <w:sz w:val="24"/>
          <w:szCs w:val="24"/>
        </w:rPr>
        <w:t>, które odbędą się w kwietniu i maju 2020 r.</w:t>
      </w:r>
    </w:p>
    <w:p w14:paraId="1F174C75" w14:textId="1DA97547" w:rsidR="00BF6895" w:rsidRPr="009067CB" w:rsidRDefault="00BF6895" w:rsidP="009067CB">
      <w:pPr>
        <w:pStyle w:val="Teksttreci20"/>
        <w:numPr>
          <w:ilvl w:val="0"/>
          <w:numId w:val="29"/>
        </w:numPr>
        <w:shd w:val="clear" w:color="auto" w:fill="auto"/>
        <w:tabs>
          <w:tab w:val="left" w:pos="1060"/>
        </w:tabs>
        <w:spacing w:after="0" w:line="360" w:lineRule="auto"/>
        <w:ind w:left="0" w:hanging="284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Poleca się Przewodniczącym Wydziałów sprawowanie nadzoru nad kwalifikowaniem korespondencji do ekspedycji, w szczególności kwalifikowaniem jej do kategorii akt określonych w §</w:t>
      </w:r>
      <w:r w:rsidR="00FF1EE6" w:rsidRPr="009067CB">
        <w:rPr>
          <w:rFonts w:ascii="Verdana" w:hAnsi="Verdana"/>
          <w:sz w:val="24"/>
          <w:szCs w:val="24"/>
        </w:rPr>
        <w:t xml:space="preserve"> </w:t>
      </w:r>
      <w:r w:rsidRPr="009067CB">
        <w:rPr>
          <w:rFonts w:ascii="Verdana" w:hAnsi="Verdana"/>
          <w:sz w:val="24"/>
          <w:szCs w:val="24"/>
        </w:rPr>
        <w:t>1.</w:t>
      </w:r>
      <w:r w:rsidR="00E7029B" w:rsidRPr="009067CB">
        <w:rPr>
          <w:rFonts w:ascii="Verdana" w:hAnsi="Verdana"/>
          <w:sz w:val="24"/>
          <w:szCs w:val="24"/>
        </w:rPr>
        <w:t xml:space="preserve"> Akta tych spraw będą oznakowane przymocowaną na obwolucie kartką z napisem „KONIECZNE DO WYSŁANIA” zaś pod spodem „na zarządzenie Przewodniczącego Wydziału</w:t>
      </w:r>
      <w:r w:rsidR="00FF1EE6" w:rsidRPr="009067CB">
        <w:rPr>
          <w:rFonts w:ascii="Verdana" w:hAnsi="Verdana"/>
          <w:sz w:val="24"/>
          <w:szCs w:val="24"/>
        </w:rPr>
        <w:t>”</w:t>
      </w:r>
      <w:r w:rsidR="00E7029B" w:rsidRPr="009067CB">
        <w:rPr>
          <w:rFonts w:ascii="Verdana" w:hAnsi="Verdana"/>
          <w:sz w:val="24"/>
          <w:szCs w:val="24"/>
        </w:rPr>
        <w:t>.</w:t>
      </w:r>
    </w:p>
    <w:p w14:paraId="46A65832" w14:textId="3696C0B7" w:rsidR="00BF6895" w:rsidRPr="009067CB" w:rsidRDefault="00BF6895" w:rsidP="009067CB">
      <w:pPr>
        <w:pStyle w:val="Akapitzlist"/>
        <w:numPr>
          <w:ilvl w:val="0"/>
          <w:numId w:val="29"/>
        </w:numPr>
        <w:spacing w:after="0" w:line="360" w:lineRule="auto"/>
        <w:ind w:left="0" w:hanging="284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Postanowienia niniejszego Zarządzenia stosuje się odpowiednio do przesyłania i przyjmowania akt do i z innych sądów oraz biegłych sądowych.</w:t>
      </w:r>
    </w:p>
    <w:p w14:paraId="74D4594D" w14:textId="506C056B" w:rsidR="00BF6895" w:rsidRPr="009067CB" w:rsidRDefault="00BF6895" w:rsidP="009067CB">
      <w:pPr>
        <w:pStyle w:val="Teksttreci20"/>
        <w:numPr>
          <w:ilvl w:val="0"/>
          <w:numId w:val="29"/>
        </w:numPr>
        <w:shd w:val="clear" w:color="auto" w:fill="auto"/>
        <w:spacing w:after="0" w:line="360" w:lineRule="auto"/>
        <w:ind w:left="0" w:hanging="284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color w:val="000000"/>
          <w:sz w:val="24"/>
          <w:szCs w:val="24"/>
          <w:lang w:bidi="pl-PL"/>
        </w:rPr>
        <w:t xml:space="preserve">Zaleca się aby w kontaktach wewnętrznych pomiędzy poszczególnymi wydziałami jak i oddziałami sądu oraz w ramach każdej z poszczególnych </w:t>
      </w:r>
      <w:r w:rsidRPr="009067CB">
        <w:rPr>
          <w:rFonts w:ascii="Verdana" w:hAnsi="Verdana"/>
          <w:color w:val="000000"/>
          <w:sz w:val="24"/>
          <w:szCs w:val="24"/>
          <w:lang w:bidi="pl-PL"/>
        </w:rPr>
        <w:lastRenderedPageBreak/>
        <w:t>jednostek organizacyjnych, wykorzystywać w sposób maksymalny drogę korespondencji elektronicznej oraz drogę telefoniczną.</w:t>
      </w:r>
    </w:p>
    <w:bookmarkEnd w:id="1"/>
    <w:p w14:paraId="7401E3CD" w14:textId="34C5967D" w:rsidR="004815B2" w:rsidRPr="009067CB" w:rsidRDefault="009067CB" w:rsidP="009067CB">
      <w:pPr>
        <w:pStyle w:val="Teksttreci20"/>
        <w:shd w:val="clear" w:color="auto" w:fill="auto"/>
        <w:tabs>
          <w:tab w:val="left" w:pos="736"/>
        </w:tabs>
        <w:spacing w:after="0" w:line="360" w:lineRule="auto"/>
        <w:ind w:firstLine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Paragraf</w:t>
      </w:r>
      <w:r w:rsidR="004815B2" w:rsidRPr="009067CB">
        <w:rPr>
          <w:rFonts w:ascii="Verdana" w:hAnsi="Verdana"/>
          <w:b/>
          <w:sz w:val="24"/>
          <w:szCs w:val="24"/>
        </w:rPr>
        <w:t xml:space="preserve"> 11</w:t>
      </w:r>
      <w:r>
        <w:rPr>
          <w:rFonts w:ascii="Verdana" w:hAnsi="Verdana"/>
          <w:b/>
          <w:sz w:val="24"/>
          <w:szCs w:val="24"/>
        </w:rPr>
        <w:t>.</w:t>
      </w:r>
    </w:p>
    <w:p w14:paraId="4580A9B7" w14:textId="111F2CAF" w:rsidR="00A662CE" w:rsidRPr="009067CB" w:rsidRDefault="00A662CE" w:rsidP="009067CB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(wstęp do budynk</w:t>
      </w:r>
      <w:r w:rsidR="006426B5" w:rsidRPr="009067CB">
        <w:rPr>
          <w:rFonts w:ascii="Verdana" w:hAnsi="Verdana"/>
          <w:sz w:val="24"/>
          <w:szCs w:val="24"/>
        </w:rPr>
        <w:t>u</w:t>
      </w:r>
      <w:r w:rsidRPr="009067CB">
        <w:rPr>
          <w:rFonts w:ascii="Verdana" w:hAnsi="Verdana"/>
          <w:sz w:val="24"/>
          <w:szCs w:val="24"/>
        </w:rPr>
        <w:t xml:space="preserve"> Sądu)</w:t>
      </w:r>
    </w:p>
    <w:p w14:paraId="59CD741B" w14:textId="0B5BB9A3" w:rsidR="00DC3854" w:rsidRPr="009067CB" w:rsidRDefault="00A662CE" w:rsidP="009067CB">
      <w:pPr>
        <w:pStyle w:val="Teksttreci20"/>
        <w:numPr>
          <w:ilvl w:val="0"/>
          <w:numId w:val="11"/>
        </w:numPr>
        <w:shd w:val="clear" w:color="auto" w:fill="auto"/>
        <w:tabs>
          <w:tab w:val="left" w:pos="717"/>
        </w:tabs>
        <w:spacing w:after="0" w:line="360" w:lineRule="auto"/>
        <w:ind w:hanging="34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 xml:space="preserve">Do odwołania każda osoba wchodząca do budynku Sądu </w:t>
      </w:r>
      <w:r w:rsidR="00BF6895" w:rsidRPr="009067CB">
        <w:rPr>
          <w:rFonts w:ascii="Verdana" w:hAnsi="Verdana"/>
          <w:sz w:val="24"/>
          <w:szCs w:val="24"/>
        </w:rPr>
        <w:t>R</w:t>
      </w:r>
      <w:r w:rsidR="00F4491F" w:rsidRPr="009067CB">
        <w:rPr>
          <w:rFonts w:ascii="Verdana" w:hAnsi="Verdana"/>
          <w:sz w:val="24"/>
          <w:szCs w:val="24"/>
        </w:rPr>
        <w:t xml:space="preserve">ejonowego dla </w:t>
      </w:r>
      <w:r w:rsidR="00BF6895" w:rsidRPr="009067CB">
        <w:rPr>
          <w:rFonts w:ascii="Verdana" w:hAnsi="Verdana"/>
          <w:sz w:val="24"/>
          <w:szCs w:val="24"/>
        </w:rPr>
        <w:t>W</w:t>
      </w:r>
      <w:r w:rsidR="00F4491F" w:rsidRPr="009067CB">
        <w:rPr>
          <w:rFonts w:ascii="Verdana" w:hAnsi="Verdana"/>
          <w:sz w:val="24"/>
          <w:szCs w:val="24"/>
        </w:rPr>
        <w:t xml:space="preserve">arszawy-Śródmieścia w </w:t>
      </w:r>
      <w:r w:rsidR="003776CC" w:rsidRPr="009067CB">
        <w:rPr>
          <w:rFonts w:ascii="Verdana" w:hAnsi="Verdana"/>
          <w:sz w:val="24"/>
          <w:szCs w:val="24"/>
        </w:rPr>
        <w:t>W</w:t>
      </w:r>
      <w:r w:rsidR="00F4491F" w:rsidRPr="009067CB">
        <w:rPr>
          <w:rFonts w:ascii="Verdana" w:hAnsi="Verdana"/>
          <w:sz w:val="24"/>
          <w:szCs w:val="24"/>
        </w:rPr>
        <w:t>arszawie</w:t>
      </w:r>
      <w:r w:rsidRPr="009067CB">
        <w:rPr>
          <w:rFonts w:ascii="Verdana" w:hAnsi="Verdana"/>
          <w:sz w:val="24"/>
          <w:szCs w:val="24"/>
        </w:rPr>
        <w:t xml:space="preserve"> (interesanci, sędziowie i pracownicy) zobowiązana jest do:</w:t>
      </w:r>
      <w:r w:rsidR="006B1668" w:rsidRPr="009067CB">
        <w:rPr>
          <w:rFonts w:ascii="Verdana" w:hAnsi="Verdana"/>
          <w:sz w:val="24"/>
          <w:szCs w:val="24"/>
        </w:rPr>
        <w:t xml:space="preserve"> </w:t>
      </w:r>
    </w:p>
    <w:p w14:paraId="1A91A753" w14:textId="695EAFB9" w:rsidR="00A662CE" w:rsidRPr="009067CB" w:rsidRDefault="00A662CE" w:rsidP="009067CB">
      <w:pPr>
        <w:pStyle w:val="Teksttreci20"/>
        <w:numPr>
          <w:ilvl w:val="0"/>
          <w:numId w:val="20"/>
        </w:numPr>
        <w:shd w:val="clear" w:color="auto" w:fill="auto"/>
        <w:tabs>
          <w:tab w:val="left" w:pos="717"/>
        </w:tabs>
        <w:spacing w:after="0" w:line="360" w:lineRule="auto"/>
        <w:ind w:hanging="34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poddania się pomiarowi temperatury, dokonywanemu przez pracownika Ochrony</w:t>
      </w:r>
      <w:r w:rsidR="00BF6895" w:rsidRPr="009067CB">
        <w:rPr>
          <w:rFonts w:ascii="Verdana" w:hAnsi="Verdana"/>
          <w:sz w:val="24"/>
          <w:szCs w:val="24"/>
        </w:rPr>
        <w:t xml:space="preserve"> Sądu</w:t>
      </w:r>
      <w:r w:rsidRPr="009067CB">
        <w:rPr>
          <w:rFonts w:ascii="Verdana" w:hAnsi="Verdana"/>
          <w:sz w:val="24"/>
          <w:szCs w:val="24"/>
        </w:rPr>
        <w:t>,</w:t>
      </w:r>
    </w:p>
    <w:p w14:paraId="60CCD239" w14:textId="77777777" w:rsidR="00A662CE" w:rsidRPr="009067CB" w:rsidRDefault="00A662CE" w:rsidP="009067CB">
      <w:pPr>
        <w:pStyle w:val="Teksttreci20"/>
        <w:numPr>
          <w:ilvl w:val="0"/>
          <w:numId w:val="20"/>
        </w:numPr>
        <w:shd w:val="clear" w:color="auto" w:fill="auto"/>
        <w:tabs>
          <w:tab w:val="left" w:pos="1102"/>
        </w:tabs>
        <w:spacing w:after="0" w:line="360" w:lineRule="auto"/>
        <w:ind w:hanging="34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dezynfekcji rąk,</w:t>
      </w:r>
    </w:p>
    <w:p w14:paraId="0782810A" w14:textId="062CD54E" w:rsidR="00A662CE" w:rsidRPr="009067CB" w:rsidRDefault="00A662CE" w:rsidP="009067CB">
      <w:pPr>
        <w:pStyle w:val="Teksttreci20"/>
        <w:numPr>
          <w:ilvl w:val="0"/>
          <w:numId w:val="11"/>
        </w:numPr>
        <w:shd w:val="clear" w:color="auto" w:fill="auto"/>
        <w:tabs>
          <w:tab w:val="left" w:pos="738"/>
        </w:tabs>
        <w:spacing w:after="0" w:line="360" w:lineRule="auto"/>
        <w:ind w:hanging="34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Do odwołania zabrania się wstępu do budynku Sądu osobom, które:</w:t>
      </w:r>
    </w:p>
    <w:p w14:paraId="349D167A" w14:textId="77777777" w:rsidR="00A662CE" w:rsidRPr="009067CB" w:rsidRDefault="00A662CE" w:rsidP="009067CB">
      <w:pPr>
        <w:pStyle w:val="Teksttreci20"/>
        <w:numPr>
          <w:ilvl w:val="0"/>
          <w:numId w:val="12"/>
        </w:numPr>
        <w:shd w:val="clear" w:color="auto" w:fill="auto"/>
        <w:tabs>
          <w:tab w:val="left" w:pos="1097"/>
        </w:tabs>
        <w:spacing w:after="0" w:line="360" w:lineRule="auto"/>
        <w:ind w:hanging="34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nie poddadzą się wymogom wskazanym w ust. 1,</w:t>
      </w:r>
    </w:p>
    <w:p w14:paraId="097428DB" w14:textId="77777777" w:rsidR="00A662CE" w:rsidRPr="009067CB" w:rsidRDefault="00A662CE" w:rsidP="009067CB">
      <w:pPr>
        <w:pStyle w:val="Teksttreci20"/>
        <w:numPr>
          <w:ilvl w:val="0"/>
          <w:numId w:val="12"/>
        </w:numPr>
        <w:shd w:val="clear" w:color="auto" w:fill="auto"/>
        <w:tabs>
          <w:tab w:val="left" w:pos="1102"/>
        </w:tabs>
        <w:spacing w:after="0" w:line="360" w:lineRule="auto"/>
        <w:ind w:hanging="34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u których po dokonaniu pomiaru temperatury urządzenie pomiarowe wskaże temperaturę ciała wyższą niż 37.5 °C</w:t>
      </w:r>
    </w:p>
    <w:p w14:paraId="48500790" w14:textId="77777777" w:rsidR="00A662CE" w:rsidRPr="009067CB" w:rsidRDefault="00A662CE" w:rsidP="009067CB">
      <w:pPr>
        <w:pStyle w:val="Teksttreci20"/>
        <w:numPr>
          <w:ilvl w:val="0"/>
          <w:numId w:val="12"/>
        </w:numPr>
        <w:shd w:val="clear" w:color="auto" w:fill="auto"/>
        <w:tabs>
          <w:tab w:val="left" w:pos="1102"/>
        </w:tabs>
        <w:spacing w:after="0" w:line="360" w:lineRule="auto"/>
        <w:ind w:hanging="34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mają objawy choroby COVID-l 9 (kaszel, duszności)</w:t>
      </w:r>
    </w:p>
    <w:p w14:paraId="413F0D62" w14:textId="77777777" w:rsidR="00A662CE" w:rsidRPr="009067CB" w:rsidRDefault="00A662CE" w:rsidP="009067CB">
      <w:pPr>
        <w:pStyle w:val="Teksttreci20"/>
        <w:numPr>
          <w:ilvl w:val="0"/>
          <w:numId w:val="12"/>
        </w:numPr>
        <w:shd w:val="clear" w:color="auto" w:fill="auto"/>
        <w:tabs>
          <w:tab w:val="left" w:pos="1102"/>
        </w:tabs>
        <w:spacing w:after="0" w:line="360" w:lineRule="auto"/>
        <w:ind w:hanging="34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są objęte kwarantanną</w:t>
      </w:r>
    </w:p>
    <w:p w14:paraId="5F5A8E1F" w14:textId="77777777" w:rsidR="00A3498C" w:rsidRPr="009067CB" w:rsidRDefault="00A662CE" w:rsidP="009067CB">
      <w:pPr>
        <w:pStyle w:val="Teksttreci20"/>
        <w:numPr>
          <w:ilvl w:val="0"/>
          <w:numId w:val="12"/>
        </w:numPr>
        <w:shd w:val="clear" w:color="auto" w:fill="auto"/>
        <w:tabs>
          <w:tab w:val="left" w:pos="1102"/>
        </w:tabs>
        <w:spacing w:after="0" w:line="360" w:lineRule="auto"/>
        <w:ind w:hanging="34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w okresie ostatnich 14 dni:</w:t>
      </w:r>
    </w:p>
    <w:p w14:paraId="0394A5FA" w14:textId="17C44367" w:rsidR="00A662CE" w:rsidRPr="009067CB" w:rsidRDefault="00A662CE" w:rsidP="009067CB">
      <w:pPr>
        <w:pStyle w:val="Teksttreci20"/>
        <w:numPr>
          <w:ilvl w:val="0"/>
          <w:numId w:val="19"/>
        </w:numPr>
        <w:shd w:val="clear" w:color="auto" w:fill="auto"/>
        <w:tabs>
          <w:tab w:val="left" w:pos="1102"/>
        </w:tabs>
        <w:spacing w:after="0" w:line="360" w:lineRule="auto"/>
        <w:ind w:left="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wróciły zza granicy</w:t>
      </w:r>
    </w:p>
    <w:p w14:paraId="78B0281B" w14:textId="29BDD9CC" w:rsidR="00A662CE" w:rsidRPr="009067CB" w:rsidRDefault="00A662CE" w:rsidP="009067CB">
      <w:pPr>
        <w:pStyle w:val="Teksttreci20"/>
        <w:numPr>
          <w:ilvl w:val="0"/>
          <w:numId w:val="19"/>
        </w:numPr>
        <w:shd w:val="clear" w:color="auto" w:fill="auto"/>
        <w:tabs>
          <w:tab w:val="left" w:pos="1318"/>
        </w:tabs>
        <w:spacing w:after="0" w:line="360" w:lineRule="auto"/>
        <w:ind w:left="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miały styczność z osobą zarażoną COVID-19</w:t>
      </w:r>
    </w:p>
    <w:p w14:paraId="18FF8E2B" w14:textId="61C4CB55" w:rsidR="00A662CE" w:rsidRPr="009067CB" w:rsidRDefault="00A662CE" w:rsidP="009067CB">
      <w:pPr>
        <w:pStyle w:val="Teksttreci20"/>
        <w:numPr>
          <w:ilvl w:val="0"/>
          <w:numId w:val="19"/>
        </w:numPr>
        <w:shd w:val="clear" w:color="auto" w:fill="auto"/>
        <w:tabs>
          <w:tab w:val="left" w:pos="1318"/>
        </w:tabs>
        <w:spacing w:after="0" w:line="360" w:lineRule="auto"/>
        <w:ind w:left="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miały styczność z osobą objętą kwarantanną.</w:t>
      </w:r>
    </w:p>
    <w:p w14:paraId="504C362B" w14:textId="0A9196A2" w:rsidR="00A662CE" w:rsidRPr="009067CB" w:rsidRDefault="00A662CE" w:rsidP="009067CB">
      <w:pPr>
        <w:pStyle w:val="Teksttreci20"/>
        <w:shd w:val="clear" w:color="auto" w:fill="auto"/>
        <w:tabs>
          <w:tab w:val="left" w:pos="1061"/>
        </w:tabs>
        <w:spacing w:after="0" w:line="360" w:lineRule="auto"/>
        <w:ind w:firstLine="0"/>
        <w:jc w:val="left"/>
        <w:rPr>
          <w:rFonts w:ascii="Verdana" w:hAnsi="Verdana"/>
          <w:sz w:val="24"/>
          <w:szCs w:val="24"/>
        </w:rPr>
      </w:pPr>
    </w:p>
    <w:p w14:paraId="0E4C71BD" w14:textId="3EDCD519" w:rsidR="00A662CE" w:rsidRPr="009067CB" w:rsidRDefault="009067CB" w:rsidP="009067CB">
      <w:pPr>
        <w:pStyle w:val="Teksttreci20"/>
        <w:shd w:val="clear" w:color="auto" w:fill="auto"/>
        <w:tabs>
          <w:tab w:val="left" w:pos="1061"/>
        </w:tabs>
        <w:spacing w:after="0" w:line="360" w:lineRule="auto"/>
        <w:ind w:firstLine="0"/>
        <w:jc w:val="lef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Paragraf</w:t>
      </w:r>
      <w:r w:rsidR="00A662CE" w:rsidRPr="009067CB">
        <w:rPr>
          <w:rFonts w:ascii="Verdana" w:hAnsi="Verdana"/>
          <w:b/>
          <w:sz w:val="24"/>
          <w:szCs w:val="24"/>
        </w:rPr>
        <w:t xml:space="preserve"> 1</w:t>
      </w:r>
      <w:r w:rsidR="00EE14C8" w:rsidRPr="009067CB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.</w:t>
      </w:r>
    </w:p>
    <w:p w14:paraId="00000A03" w14:textId="4D1AD642" w:rsidR="00A662CE" w:rsidRPr="009067CB" w:rsidRDefault="00A662CE" w:rsidP="009067CB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(Biuro Podawcze</w:t>
      </w:r>
      <w:r w:rsidR="008D385A" w:rsidRPr="009067CB">
        <w:rPr>
          <w:rFonts w:ascii="Verdana" w:hAnsi="Verdana"/>
          <w:sz w:val="24"/>
          <w:szCs w:val="24"/>
        </w:rPr>
        <w:t>,</w:t>
      </w:r>
      <w:r w:rsidRPr="009067CB">
        <w:rPr>
          <w:rFonts w:ascii="Verdana" w:hAnsi="Verdana"/>
          <w:sz w:val="24"/>
          <w:szCs w:val="24"/>
        </w:rPr>
        <w:t xml:space="preserve"> </w:t>
      </w:r>
      <w:r w:rsidR="00DC3854" w:rsidRPr="009067CB">
        <w:rPr>
          <w:rFonts w:ascii="Verdana" w:hAnsi="Verdana"/>
          <w:sz w:val="24"/>
          <w:szCs w:val="24"/>
        </w:rPr>
        <w:t>Biuro Obsługi Interesantów i C</w:t>
      </w:r>
      <w:r w:rsidR="008D385A" w:rsidRPr="009067CB">
        <w:rPr>
          <w:rFonts w:ascii="Verdana" w:hAnsi="Verdana"/>
          <w:sz w:val="24"/>
          <w:szCs w:val="24"/>
        </w:rPr>
        <w:t>z</w:t>
      </w:r>
      <w:r w:rsidR="00DC3854" w:rsidRPr="009067CB">
        <w:rPr>
          <w:rFonts w:ascii="Verdana" w:hAnsi="Verdana"/>
          <w:sz w:val="24"/>
          <w:szCs w:val="24"/>
        </w:rPr>
        <w:t>ytelnia Akt</w:t>
      </w:r>
      <w:r w:rsidRPr="009067CB">
        <w:rPr>
          <w:rFonts w:ascii="Verdana" w:hAnsi="Verdana"/>
          <w:sz w:val="24"/>
          <w:szCs w:val="24"/>
        </w:rPr>
        <w:t>)</w:t>
      </w:r>
    </w:p>
    <w:p w14:paraId="1C8CCAF7" w14:textId="77777777" w:rsidR="00A662CE" w:rsidRPr="009067CB" w:rsidRDefault="00A662CE" w:rsidP="009067CB">
      <w:pPr>
        <w:pStyle w:val="Teksttreci20"/>
        <w:numPr>
          <w:ilvl w:val="0"/>
          <w:numId w:val="16"/>
        </w:numPr>
        <w:shd w:val="clear" w:color="auto" w:fill="auto"/>
        <w:tabs>
          <w:tab w:val="left" w:pos="716"/>
        </w:tabs>
        <w:spacing w:after="0" w:line="360" w:lineRule="auto"/>
        <w:ind w:left="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W zakresie organizacji Biura Podawczego:</w:t>
      </w:r>
    </w:p>
    <w:p w14:paraId="2D170633" w14:textId="77777777" w:rsidR="008D385A" w:rsidRPr="009067CB" w:rsidRDefault="00A662CE" w:rsidP="009067CB">
      <w:pPr>
        <w:pStyle w:val="Teksttreci20"/>
        <w:numPr>
          <w:ilvl w:val="0"/>
          <w:numId w:val="21"/>
        </w:numPr>
        <w:shd w:val="clear" w:color="auto" w:fill="auto"/>
        <w:tabs>
          <w:tab w:val="left" w:pos="1067"/>
        </w:tabs>
        <w:spacing w:after="0" w:line="360" w:lineRule="auto"/>
        <w:ind w:left="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utrzymuje się działanie jednego okienka Biura Podawczego</w:t>
      </w:r>
      <w:r w:rsidR="008D385A" w:rsidRPr="009067CB">
        <w:rPr>
          <w:rFonts w:ascii="Verdana" w:hAnsi="Verdana"/>
          <w:sz w:val="24"/>
          <w:szCs w:val="24"/>
        </w:rPr>
        <w:t>,</w:t>
      </w:r>
    </w:p>
    <w:p w14:paraId="4CA3E98A" w14:textId="1945FD67" w:rsidR="00BB0C7C" w:rsidRPr="009067CB" w:rsidRDefault="00A662CE" w:rsidP="009067CB">
      <w:pPr>
        <w:pStyle w:val="Teksttreci20"/>
        <w:numPr>
          <w:ilvl w:val="0"/>
          <w:numId w:val="16"/>
        </w:numPr>
        <w:shd w:val="clear" w:color="auto" w:fill="auto"/>
        <w:tabs>
          <w:tab w:val="left" w:pos="1067"/>
        </w:tabs>
        <w:spacing w:after="0" w:line="360" w:lineRule="auto"/>
        <w:ind w:left="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W zakresie organizacji Biura Obsługi Interesantów:</w:t>
      </w:r>
    </w:p>
    <w:p w14:paraId="7B0F476F" w14:textId="1A345D61" w:rsidR="00BB0C7C" w:rsidRPr="009067CB" w:rsidRDefault="008D385A" w:rsidP="009067CB">
      <w:pPr>
        <w:pStyle w:val="Teksttreci20"/>
        <w:numPr>
          <w:ilvl w:val="0"/>
          <w:numId w:val="17"/>
        </w:numPr>
        <w:shd w:val="clear" w:color="auto" w:fill="auto"/>
        <w:spacing w:after="0" w:line="360" w:lineRule="auto"/>
        <w:ind w:left="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color w:val="000000"/>
          <w:sz w:val="24"/>
          <w:szCs w:val="24"/>
          <w:lang w:bidi="pl-PL"/>
        </w:rPr>
        <w:t>o</w:t>
      </w:r>
      <w:r w:rsidR="00BB0C7C" w:rsidRPr="009067CB">
        <w:rPr>
          <w:rFonts w:ascii="Verdana" w:hAnsi="Verdana"/>
          <w:color w:val="000000"/>
          <w:sz w:val="24"/>
          <w:szCs w:val="24"/>
          <w:lang w:bidi="pl-PL"/>
        </w:rPr>
        <w:t>granicza się obsługę interesantów w Biurze Obsługi Interesantów jedynie do obsługi w</w:t>
      </w:r>
      <w:r w:rsidR="00FF1EE6" w:rsidRPr="009067CB">
        <w:rPr>
          <w:rFonts w:ascii="Verdana" w:hAnsi="Verdana"/>
          <w:color w:val="000000"/>
          <w:sz w:val="24"/>
          <w:szCs w:val="24"/>
          <w:lang w:bidi="pl-PL"/>
        </w:rPr>
        <w:t> </w:t>
      </w:r>
      <w:r w:rsidR="00BB0C7C" w:rsidRPr="009067CB">
        <w:rPr>
          <w:rFonts w:ascii="Verdana" w:hAnsi="Verdana"/>
          <w:color w:val="000000"/>
          <w:sz w:val="24"/>
          <w:szCs w:val="24"/>
          <w:lang w:bidi="pl-PL"/>
        </w:rPr>
        <w:t>formie telefonicznej bądź przez kanały komunikacji elektronicznej.</w:t>
      </w:r>
      <w:r w:rsidR="00BB0C7C" w:rsidRPr="009067CB">
        <w:rPr>
          <w:rFonts w:ascii="Verdana" w:eastAsia="Calibri" w:hAnsi="Verdana"/>
          <w:bCs/>
          <w:sz w:val="24"/>
          <w:szCs w:val="24"/>
          <w:lang w:eastAsia="en-US"/>
        </w:rPr>
        <w:t xml:space="preserve"> Informacja telefoniczna prowadzona jest pod numerami: </w:t>
      </w:r>
      <w:r w:rsidR="00BB0C7C" w:rsidRPr="009067CB">
        <w:rPr>
          <w:rFonts w:ascii="Verdana" w:hAnsi="Verdana"/>
          <w:bCs/>
          <w:iCs/>
          <w:sz w:val="24"/>
          <w:szCs w:val="24"/>
        </w:rPr>
        <w:t xml:space="preserve">(22) 55 39 616, (22) 55 39 622, (22) 55 39 623, </w:t>
      </w:r>
    </w:p>
    <w:p w14:paraId="24F8299C" w14:textId="77777777" w:rsidR="00BB0C7C" w:rsidRPr="009067CB" w:rsidRDefault="00BB0C7C" w:rsidP="009067CB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Verdana" w:eastAsia="Calibri" w:hAnsi="Verdana"/>
          <w:sz w:val="24"/>
          <w:szCs w:val="24"/>
        </w:rPr>
      </w:pPr>
      <w:r w:rsidRPr="009067CB">
        <w:rPr>
          <w:rFonts w:ascii="Verdana" w:hAnsi="Verdana"/>
          <w:bCs/>
          <w:iCs/>
          <w:sz w:val="24"/>
          <w:szCs w:val="24"/>
        </w:rPr>
        <w:t xml:space="preserve">komunikacja elektroniczna: </w:t>
      </w:r>
      <w:hyperlink r:id="rId8" w:history="1">
        <w:r w:rsidRPr="009067CB">
          <w:rPr>
            <w:rStyle w:val="Hipercze"/>
            <w:rFonts w:ascii="Verdana" w:eastAsia="Calibri" w:hAnsi="Verdana"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en-US"/>
          </w:rPr>
          <w:t>boi@warszawa-srodmiescie.sr.gov.pl</w:t>
        </w:r>
      </w:hyperlink>
    </w:p>
    <w:p w14:paraId="07E79C07" w14:textId="1C1C97DE" w:rsidR="00BB0C7C" w:rsidRPr="009067CB" w:rsidRDefault="008D385A" w:rsidP="009067CB">
      <w:pPr>
        <w:pStyle w:val="Teksttreci20"/>
        <w:numPr>
          <w:ilvl w:val="0"/>
          <w:numId w:val="17"/>
        </w:numPr>
        <w:shd w:val="clear" w:color="auto" w:fill="auto"/>
        <w:spacing w:after="0" w:line="360" w:lineRule="auto"/>
        <w:ind w:left="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color w:val="000000"/>
          <w:sz w:val="24"/>
          <w:szCs w:val="24"/>
          <w:lang w:bidi="pl-PL"/>
        </w:rPr>
        <w:t>o</w:t>
      </w:r>
      <w:r w:rsidR="00BB0C7C" w:rsidRPr="009067CB">
        <w:rPr>
          <w:rFonts w:ascii="Verdana" w:hAnsi="Verdana"/>
          <w:color w:val="000000"/>
          <w:sz w:val="24"/>
          <w:szCs w:val="24"/>
          <w:lang w:bidi="pl-PL"/>
        </w:rPr>
        <w:t>granicza się obsługę interesantów w Czytelni Akt do załatwiania spraw pilnych, w których:</w:t>
      </w:r>
    </w:p>
    <w:p w14:paraId="0D32264E" w14:textId="29C592DC" w:rsidR="00BB0C7C" w:rsidRPr="009067CB" w:rsidRDefault="00BB0C7C" w:rsidP="009067CB">
      <w:pPr>
        <w:pStyle w:val="Teksttreci20"/>
        <w:numPr>
          <w:ilvl w:val="0"/>
          <w:numId w:val="18"/>
        </w:numPr>
        <w:shd w:val="clear" w:color="auto" w:fill="auto"/>
        <w:tabs>
          <w:tab w:val="left" w:pos="1041"/>
        </w:tabs>
        <w:spacing w:after="0" w:line="360" w:lineRule="auto"/>
        <w:ind w:left="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wyznaczono rozprawy lub posiedzenia jawne;</w:t>
      </w:r>
    </w:p>
    <w:p w14:paraId="57F44105" w14:textId="77777777" w:rsidR="00BB0C7C" w:rsidRPr="009067CB" w:rsidRDefault="00BB0C7C" w:rsidP="009067CB">
      <w:pPr>
        <w:pStyle w:val="Teksttreci20"/>
        <w:numPr>
          <w:ilvl w:val="0"/>
          <w:numId w:val="18"/>
        </w:numPr>
        <w:shd w:val="clear" w:color="auto" w:fill="auto"/>
        <w:tabs>
          <w:tab w:val="left" w:pos="1043"/>
        </w:tabs>
        <w:spacing w:after="0" w:line="360" w:lineRule="auto"/>
        <w:ind w:left="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lastRenderedPageBreak/>
        <w:t>biegnie termin do wniesienia środka odwoławczego;</w:t>
      </w:r>
    </w:p>
    <w:p w14:paraId="506F4FFB" w14:textId="642A174C" w:rsidR="00BB0C7C" w:rsidRPr="009067CB" w:rsidRDefault="00BB0C7C" w:rsidP="009067CB">
      <w:pPr>
        <w:pStyle w:val="Teksttreci20"/>
        <w:numPr>
          <w:ilvl w:val="0"/>
          <w:numId w:val="18"/>
        </w:numPr>
        <w:shd w:val="clear" w:color="auto" w:fill="auto"/>
        <w:tabs>
          <w:tab w:val="left" w:pos="1043"/>
        </w:tabs>
        <w:spacing w:after="0" w:line="360" w:lineRule="auto"/>
        <w:ind w:left="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biegnie termin do uzupełnienia braków formalnych pism, wymagając</w:t>
      </w:r>
      <w:r w:rsidR="000676CA" w:rsidRPr="009067CB">
        <w:rPr>
          <w:rFonts w:ascii="Verdana" w:hAnsi="Verdana"/>
          <w:sz w:val="24"/>
          <w:szCs w:val="24"/>
        </w:rPr>
        <w:t>ych</w:t>
      </w:r>
      <w:r w:rsidRPr="009067CB">
        <w:rPr>
          <w:rFonts w:ascii="Verdana" w:hAnsi="Verdana"/>
          <w:sz w:val="24"/>
          <w:szCs w:val="24"/>
        </w:rPr>
        <w:t xml:space="preserve"> wglądu do akt;</w:t>
      </w:r>
    </w:p>
    <w:p w14:paraId="2DD92E1D" w14:textId="1EDA8239" w:rsidR="00D76CD2" w:rsidRPr="009067CB" w:rsidRDefault="00BB0C7C" w:rsidP="009067CB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spacing w:after="0" w:line="360" w:lineRule="auto"/>
        <w:ind w:left="0" w:hanging="142"/>
        <w:rPr>
          <w:rFonts w:ascii="Verdana" w:hAnsi="Verdana"/>
          <w:color w:val="000000"/>
          <w:sz w:val="24"/>
          <w:szCs w:val="24"/>
          <w:lang w:bidi="pl-PL"/>
        </w:rPr>
      </w:pPr>
      <w:r w:rsidRPr="009067CB">
        <w:rPr>
          <w:rFonts w:ascii="Verdana" w:hAnsi="Verdana"/>
          <w:sz w:val="24"/>
          <w:szCs w:val="24"/>
        </w:rPr>
        <w:t>w razie wątpliwości lub w innych przypadkach niecierpiących zwłoki decyzję o</w:t>
      </w:r>
      <w:r w:rsidR="00FF1EE6" w:rsidRPr="009067CB">
        <w:rPr>
          <w:rFonts w:ascii="Verdana" w:hAnsi="Verdana"/>
          <w:sz w:val="24"/>
          <w:szCs w:val="24"/>
        </w:rPr>
        <w:t> </w:t>
      </w:r>
      <w:r w:rsidRPr="009067CB">
        <w:rPr>
          <w:rFonts w:ascii="Verdana" w:hAnsi="Verdana"/>
          <w:sz w:val="24"/>
          <w:szCs w:val="24"/>
        </w:rPr>
        <w:t>udostępnieniu akt do wglądu podejmuje Przewodniczący Wydziału</w:t>
      </w:r>
      <w:r w:rsidR="000676CA" w:rsidRPr="009067CB">
        <w:rPr>
          <w:rFonts w:ascii="Verdana" w:hAnsi="Verdana"/>
          <w:color w:val="000000"/>
          <w:sz w:val="24"/>
          <w:szCs w:val="24"/>
          <w:lang w:bidi="pl-PL"/>
        </w:rPr>
        <w:t xml:space="preserve"> lub sędzia dyżurny.</w:t>
      </w:r>
    </w:p>
    <w:p w14:paraId="6F45036D" w14:textId="23F3A474" w:rsidR="008D385A" w:rsidRPr="009067CB" w:rsidRDefault="00BE7E2F" w:rsidP="009067CB">
      <w:pPr>
        <w:pStyle w:val="Akapitzlist"/>
        <w:widowControl w:val="0"/>
        <w:numPr>
          <w:ilvl w:val="0"/>
          <w:numId w:val="17"/>
        </w:numPr>
        <w:tabs>
          <w:tab w:val="left" w:pos="426"/>
        </w:tabs>
        <w:spacing w:after="0" w:line="360" w:lineRule="auto"/>
        <w:ind w:left="0" w:hanging="142"/>
        <w:rPr>
          <w:rFonts w:ascii="Verdana" w:hAnsi="Verdana"/>
          <w:color w:val="000000"/>
          <w:sz w:val="24"/>
          <w:szCs w:val="24"/>
          <w:lang w:bidi="pl-PL"/>
        </w:rPr>
      </w:pPr>
      <w:r w:rsidRPr="009067CB">
        <w:rPr>
          <w:rFonts w:ascii="Verdana" w:hAnsi="Verdana"/>
          <w:color w:val="000000"/>
          <w:sz w:val="24"/>
          <w:szCs w:val="24"/>
          <w:lang w:bidi="pl-PL"/>
        </w:rPr>
        <w:t>w</w:t>
      </w:r>
      <w:r w:rsidR="00BB0C7C" w:rsidRPr="009067CB">
        <w:rPr>
          <w:rFonts w:ascii="Verdana" w:hAnsi="Verdana"/>
          <w:color w:val="000000"/>
          <w:sz w:val="24"/>
          <w:szCs w:val="24"/>
          <w:lang w:bidi="pl-PL"/>
        </w:rPr>
        <w:t>ydawanie odpisów i dokumentów, w przypadkach niecierpiących zwłoki, odbywa się w</w:t>
      </w:r>
      <w:r w:rsidR="00FF1EE6" w:rsidRPr="009067CB">
        <w:rPr>
          <w:rFonts w:ascii="Verdana" w:hAnsi="Verdana"/>
          <w:color w:val="000000"/>
          <w:sz w:val="24"/>
          <w:szCs w:val="24"/>
          <w:lang w:bidi="pl-PL"/>
        </w:rPr>
        <w:t> </w:t>
      </w:r>
      <w:r w:rsidR="00BB0C7C" w:rsidRPr="009067CB">
        <w:rPr>
          <w:rFonts w:ascii="Verdana" w:hAnsi="Verdana"/>
          <w:color w:val="000000"/>
          <w:sz w:val="24"/>
          <w:szCs w:val="24"/>
          <w:lang w:bidi="pl-PL"/>
        </w:rPr>
        <w:t>Czytelni Akt na zarządzenie: przewodniczącego wydziału, sędziego dyżurnego.</w:t>
      </w:r>
    </w:p>
    <w:p w14:paraId="4DB97E37" w14:textId="367723E4" w:rsidR="00BE7E2F" w:rsidRPr="009067CB" w:rsidRDefault="00BB0C7C" w:rsidP="009067CB">
      <w:pPr>
        <w:pStyle w:val="Akapitzlist"/>
        <w:widowControl w:val="0"/>
        <w:numPr>
          <w:ilvl w:val="0"/>
          <w:numId w:val="16"/>
        </w:numPr>
        <w:spacing w:after="0" w:line="360" w:lineRule="auto"/>
        <w:ind w:left="0"/>
        <w:rPr>
          <w:rFonts w:ascii="Verdana" w:hAnsi="Verdana"/>
          <w:color w:val="000000"/>
          <w:sz w:val="24"/>
          <w:szCs w:val="24"/>
          <w:lang w:bidi="pl-PL"/>
        </w:rPr>
      </w:pPr>
      <w:r w:rsidRPr="009067CB">
        <w:rPr>
          <w:rFonts w:ascii="Verdana" w:hAnsi="Verdana"/>
          <w:color w:val="000000"/>
          <w:sz w:val="24"/>
          <w:szCs w:val="24"/>
          <w:lang w:bidi="pl-PL"/>
        </w:rPr>
        <w:t>Wgląd do akt spraw interesanci otrzymują po uprzednim telefonicznym lub</w:t>
      </w:r>
      <w:r w:rsidR="00BE7E2F" w:rsidRPr="009067CB">
        <w:rPr>
          <w:rFonts w:ascii="Verdana" w:hAnsi="Verdana"/>
          <w:color w:val="000000"/>
          <w:sz w:val="24"/>
          <w:szCs w:val="24"/>
          <w:lang w:bidi="pl-PL"/>
        </w:rPr>
        <w:t xml:space="preserve"> </w:t>
      </w:r>
      <w:r w:rsidRPr="009067CB">
        <w:rPr>
          <w:rFonts w:ascii="Verdana" w:hAnsi="Verdana"/>
          <w:color w:val="000000"/>
          <w:sz w:val="24"/>
          <w:szCs w:val="24"/>
          <w:lang w:bidi="pl-PL"/>
        </w:rPr>
        <w:t>e-mailowym zamówieniu akt, w wyznaczonym dniu i godzinie. Wniosek o</w:t>
      </w:r>
      <w:r w:rsidR="009067CB">
        <w:rPr>
          <w:rFonts w:ascii="Verdana" w:hAnsi="Verdana"/>
          <w:color w:val="000000"/>
          <w:sz w:val="24"/>
          <w:szCs w:val="24"/>
          <w:lang w:bidi="pl-PL"/>
        </w:rPr>
        <w:t> </w:t>
      </w:r>
      <w:r w:rsidRPr="009067CB">
        <w:rPr>
          <w:rFonts w:ascii="Verdana" w:hAnsi="Verdana"/>
          <w:color w:val="000000"/>
          <w:sz w:val="24"/>
          <w:szCs w:val="24"/>
          <w:lang w:bidi="pl-PL"/>
        </w:rPr>
        <w:t>wgląd do akt powinien zawierać wskazanie przyczyn, dla których wgląd do akt jest konieczny.</w:t>
      </w:r>
      <w:r w:rsidR="00BE7E2F" w:rsidRPr="009067CB">
        <w:rPr>
          <w:rFonts w:ascii="Verdana" w:hAnsi="Verdana"/>
          <w:color w:val="000000"/>
          <w:sz w:val="24"/>
          <w:szCs w:val="24"/>
          <w:lang w:bidi="pl-PL"/>
        </w:rPr>
        <w:t xml:space="preserve"> </w:t>
      </w:r>
    </w:p>
    <w:p w14:paraId="042ED29B" w14:textId="6CAD2E12" w:rsidR="00BE7E2F" w:rsidRPr="009067CB" w:rsidRDefault="00DC3854" w:rsidP="009067CB">
      <w:pPr>
        <w:pStyle w:val="Akapitzlist"/>
        <w:widowControl w:val="0"/>
        <w:spacing w:after="0" w:line="360" w:lineRule="auto"/>
        <w:ind w:left="0"/>
        <w:rPr>
          <w:rFonts w:ascii="Verdana" w:hAnsi="Verdana"/>
          <w:color w:val="000000"/>
          <w:sz w:val="24"/>
          <w:szCs w:val="24"/>
          <w:lang w:bidi="pl-PL"/>
        </w:rPr>
      </w:pPr>
      <w:r w:rsidRPr="009067CB">
        <w:rPr>
          <w:rFonts w:ascii="Verdana" w:hAnsi="Verdana"/>
          <w:color w:val="000000"/>
          <w:sz w:val="24"/>
          <w:szCs w:val="24"/>
          <w:lang w:bidi="pl-PL"/>
        </w:rPr>
        <w:t>e</w:t>
      </w:r>
      <w:r w:rsidR="00BB0C7C" w:rsidRPr="009067CB">
        <w:rPr>
          <w:rFonts w:ascii="Verdana" w:hAnsi="Verdana"/>
          <w:color w:val="000000"/>
          <w:sz w:val="24"/>
          <w:szCs w:val="24"/>
          <w:lang w:bidi="pl-PL"/>
        </w:rPr>
        <w:t xml:space="preserve">-mail do Czytelni Akt: </w:t>
      </w:r>
      <w:hyperlink r:id="rId9" w:history="1">
        <w:r w:rsidR="00BE7E2F" w:rsidRPr="009067CB">
          <w:rPr>
            <w:rStyle w:val="Hipercze"/>
            <w:rFonts w:ascii="Verdana" w:hAnsi="Verdana"/>
            <w:sz w:val="24"/>
            <w:szCs w:val="24"/>
            <w:lang w:bidi="pl-PL"/>
          </w:rPr>
          <w:t>czytelnia@warszawa-srodmiescie.sr.gov.pl</w:t>
        </w:r>
      </w:hyperlink>
      <w:r w:rsidR="00BB0C7C" w:rsidRPr="009067CB">
        <w:rPr>
          <w:rFonts w:ascii="Verdana" w:hAnsi="Verdana"/>
          <w:color w:val="000000"/>
          <w:sz w:val="24"/>
          <w:szCs w:val="24"/>
          <w:lang w:bidi="pl-PL"/>
        </w:rPr>
        <w:t>.</w:t>
      </w:r>
    </w:p>
    <w:p w14:paraId="173F6EE3" w14:textId="0960FB5F" w:rsidR="00BB0C7C" w:rsidRPr="009067CB" w:rsidRDefault="00BB0C7C" w:rsidP="009067CB">
      <w:pPr>
        <w:pStyle w:val="Akapitzlist"/>
        <w:widowControl w:val="0"/>
        <w:numPr>
          <w:ilvl w:val="0"/>
          <w:numId w:val="16"/>
        </w:numPr>
        <w:spacing w:after="0" w:line="360" w:lineRule="auto"/>
        <w:ind w:left="0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color w:val="000000"/>
          <w:sz w:val="24"/>
          <w:szCs w:val="24"/>
          <w:lang w:bidi="pl-PL"/>
        </w:rPr>
        <w:t xml:space="preserve">Terminy na wgląd do akt należy wyznaczać w taki sposób, żeby jednocześnie w </w:t>
      </w:r>
      <w:r w:rsidR="00DC3854" w:rsidRPr="009067CB">
        <w:rPr>
          <w:rFonts w:ascii="Verdana" w:hAnsi="Verdana"/>
          <w:color w:val="000000"/>
          <w:sz w:val="24"/>
          <w:szCs w:val="24"/>
          <w:lang w:bidi="pl-PL"/>
        </w:rPr>
        <w:t>C</w:t>
      </w:r>
      <w:r w:rsidRPr="009067CB">
        <w:rPr>
          <w:rFonts w:ascii="Verdana" w:hAnsi="Verdana"/>
          <w:color w:val="000000"/>
          <w:sz w:val="24"/>
          <w:szCs w:val="24"/>
          <w:lang w:bidi="pl-PL"/>
        </w:rPr>
        <w:t xml:space="preserve">zytelni </w:t>
      </w:r>
      <w:r w:rsidR="00DC3854" w:rsidRPr="009067CB">
        <w:rPr>
          <w:rFonts w:ascii="Verdana" w:hAnsi="Verdana"/>
          <w:color w:val="000000"/>
          <w:sz w:val="24"/>
          <w:szCs w:val="24"/>
          <w:lang w:bidi="pl-PL"/>
        </w:rPr>
        <w:t>A</w:t>
      </w:r>
      <w:r w:rsidRPr="009067CB">
        <w:rPr>
          <w:rFonts w:ascii="Verdana" w:hAnsi="Verdana"/>
          <w:color w:val="000000"/>
          <w:sz w:val="24"/>
          <w:szCs w:val="24"/>
          <w:lang w:bidi="pl-PL"/>
        </w:rPr>
        <w:t>kt wydane były nie więcej niż dw</w:t>
      </w:r>
      <w:r w:rsidR="00D70875" w:rsidRPr="009067CB">
        <w:rPr>
          <w:rFonts w:ascii="Verdana" w:hAnsi="Verdana"/>
          <w:color w:val="000000"/>
          <w:sz w:val="24"/>
          <w:szCs w:val="24"/>
          <w:lang w:bidi="pl-PL"/>
        </w:rPr>
        <w:t>a</w:t>
      </w:r>
      <w:r w:rsidRPr="009067CB">
        <w:rPr>
          <w:rFonts w:ascii="Verdana" w:hAnsi="Verdana"/>
          <w:color w:val="000000"/>
          <w:sz w:val="24"/>
          <w:szCs w:val="24"/>
          <w:lang w:bidi="pl-PL"/>
        </w:rPr>
        <w:t xml:space="preserve"> zamówie</w:t>
      </w:r>
      <w:r w:rsidR="00D70875" w:rsidRPr="009067CB">
        <w:rPr>
          <w:rFonts w:ascii="Verdana" w:hAnsi="Verdana"/>
          <w:color w:val="000000"/>
          <w:sz w:val="24"/>
          <w:szCs w:val="24"/>
          <w:lang w:bidi="pl-PL"/>
        </w:rPr>
        <w:t>nia</w:t>
      </w:r>
      <w:r w:rsidRPr="009067CB">
        <w:rPr>
          <w:rFonts w:ascii="Verdana" w:hAnsi="Verdana"/>
          <w:color w:val="000000"/>
          <w:sz w:val="24"/>
          <w:szCs w:val="24"/>
          <w:lang w:bidi="pl-PL"/>
        </w:rPr>
        <w:t>.</w:t>
      </w:r>
    </w:p>
    <w:p w14:paraId="10A4903E" w14:textId="77777777" w:rsidR="00BB0C7C" w:rsidRPr="009067CB" w:rsidRDefault="00BB0C7C" w:rsidP="009067CB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Verdana" w:hAnsi="Verdana"/>
          <w:sz w:val="24"/>
          <w:szCs w:val="24"/>
        </w:rPr>
      </w:pPr>
    </w:p>
    <w:p w14:paraId="27B3F149" w14:textId="1AF134A9" w:rsidR="00A662CE" w:rsidRPr="009067CB" w:rsidRDefault="009067CB" w:rsidP="009067CB">
      <w:pPr>
        <w:pStyle w:val="Teksttreci20"/>
        <w:shd w:val="clear" w:color="auto" w:fill="auto"/>
        <w:tabs>
          <w:tab w:val="left" w:pos="1067"/>
        </w:tabs>
        <w:spacing w:after="0" w:line="360" w:lineRule="auto"/>
        <w:ind w:firstLine="0"/>
        <w:jc w:val="lef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Paragraf</w:t>
      </w:r>
      <w:r w:rsidR="00A662CE" w:rsidRPr="009067CB">
        <w:rPr>
          <w:rFonts w:ascii="Verdana" w:hAnsi="Verdana"/>
          <w:b/>
          <w:sz w:val="24"/>
          <w:szCs w:val="24"/>
        </w:rPr>
        <w:t xml:space="preserve"> 1</w:t>
      </w:r>
      <w:r w:rsidR="00EE14C8" w:rsidRPr="009067CB">
        <w:rPr>
          <w:rFonts w:ascii="Verdana" w:hAnsi="Verdana"/>
          <w:b/>
          <w:sz w:val="24"/>
          <w:szCs w:val="24"/>
        </w:rPr>
        <w:t>3</w:t>
      </w:r>
      <w:r>
        <w:rPr>
          <w:rFonts w:ascii="Verdana" w:hAnsi="Verdana"/>
          <w:b/>
          <w:sz w:val="24"/>
          <w:szCs w:val="24"/>
        </w:rPr>
        <w:t>.</w:t>
      </w:r>
    </w:p>
    <w:p w14:paraId="282F7875" w14:textId="77777777" w:rsidR="00A662CE" w:rsidRPr="009067CB" w:rsidRDefault="00A662CE" w:rsidP="009067CB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(odwołane dyżury poniedziałkowe)</w:t>
      </w:r>
    </w:p>
    <w:p w14:paraId="402CE00B" w14:textId="2E126809" w:rsidR="00A662CE" w:rsidRPr="009067CB" w:rsidRDefault="00A662CE" w:rsidP="009067CB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 xml:space="preserve">Do odwołania wstrzymuje się dyżury poniedziałkowe po godzinie 16:00 we wszystkich </w:t>
      </w:r>
      <w:r w:rsidR="00BF6895" w:rsidRPr="009067CB">
        <w:rPr>
          <w:rFonts w:ascii="Verdana" w:hAnsi="Verdana"/>
          <w:sz w:val="24"/>
          <w:szCs w:val="24"/>
        </w:rPr>
        <w:t>k</w:t>
      </w:r>
      <w:r w:rsidRPr="009067CB">
        <w:rPr>
          <w:rFonts w:ascii="Verdana" w:hAnsi="Verdana"/>
          <w:sz w:val="24"/>
          <w:szCs w:val="24"/>
        </w:rPr>
        <w:t xml:space="preserve">omórkach </w:t>
      </w:r>
      <w:r w:rsidR="00BF6895" w:rsidRPr="009067CB">
        <w:rPr>
          <w:rFonts w:ascii="Verdana" w:hAnsi="Verdana"/>
          <w:sz w:val="24"/>
          <w:szCs w:val="24"/>
        </w:rPr>
        <w:t>o</w:t>
      </w:r>
      <w:r w:rsidRPr="009067CB">
        <w:rPr>
          <w:rFonts w:ascii="Verdana" w:hAnsi="Verdana"/>
          <w:sz w:val="24"/>
          <w:szCs w:val="24"/>
        </w:rPr>
        <w:t xml:space="preserve">rganizacyjnych Sądu </w:t>
      </w:r>
      <w:r w:rsidR="00BE7E2F" w:rsidRPr="009067CB">
        <w:rPr>
          <w:rFonts w:ascii="Verdana" w:hAnsi="Verdana"/>
          <w:sz w:val="24"/>
          <w:szCs w:val="24"/>
        </w:rPr>
        <w:t>Rejonowego dla Warszawy-Śródmieścia w Warszawie</w:t>
      </w:r>
      <w:r w:rsidRPr="009067CB">
        <w:rPr>
          <w:rFonts w:ascii="Verdana" w:hAnsi="Verdana"/>
          <w:sz w:val="24"/>
          <w:szCs w:val="24"/>
        </w:rPr>
        <w:t>, we wszystkich lokalizacjach.</w:t>
      </w:r>
    </w:p>
    <w:p w14:paraId="4BC59A90" w14:textId="77777777" w:rsidR="00A662CE" w:rsidRPr="009067CB" w:rsidRDefault="00A662CE" w:rsidP="009067CB">
      <w:pPr>
        <w:pStyle w:val="Teksttreci20"/>
        <w:shd w:val="clear" w:color="auto" w:fill="auto"/>
        <w:tabs>
          <w:tab w:val="left" w:pos="1067"/>
        </w:tabs>
        <w:spacing w:after="0" w:line="360" w:lineRule="auto"/>
        <w:ind w:firstLine="0"/>
        <w:jc w:val="left"/>
        <w:rPr>
          <w:rFonts w:ascii="Verdana" w:hAnsi="Verdana"/>
          <w:sz w:val="24"/>
          <w:szCs w:val="24"/>
        </w:rPr>
      </w:pPr>
    </w:p>
    <w:p w14:paraId="2D9077C7" w14:textId="17F180FC" w:rsidR="00A662CE" w:rsidRPr="009067CB" w:rsidRDefault="009067CB" w:rsidP="009067CB">
      <w:pPr>
        <w:pStyle w:val="Teksttreci20"/>
        <w:shd w:val="clear" w:color="auto" w:fill="auto"/>
        <w:tabs>
          <w:tab w:val="left" w:pos="1067"/>
        </w:tabs>
        <w:spacing w:after="0" w:line="360" w:lineRule="auto"/>
        <w:ind w:firstLine="0"/>
        <w:jc w:val="left"/>
        <w:rPr>
          <w:rFonts w:ascii="Verdana" w:hAnsi="Verdana"/>
          <w:b/>
          <w:sz w:val="24"/>
          <w:szCs w:val="24"/>
        </w:rPr>
      </w:pPr>
      <w:bookmarkStart w:id="2" w:name="_Hlk37080204"/>
      <w:r>
        <w:rPr>
          <w:rFonts w:ascii="Verdana" w:hAnsi="Verdana"/>
          <w:b/>
          <w:sz w:val="24"/>
          <w:szCs w:val="24"/>
        </w:rPr>
        <w:t>Paragraf</w:t>
      </w:r>
      <w:r w:rsidR="00A662CE" w:rsidRPr="009067CB">
        <w:rPr>
          <w:rFonts w:ascii="Verdana" w:hAnsi="Verdana"/>
          <w:b/>
          <w:sz w:val="24"/>
          <w:szCs w:val="24"/>
        </w:rPr>
        <w:t xml:space="preserve"> 1</w:t>
      </w:r>
      <w:bookmarkEnd w:id="2"/>
      <w:r w:rsidR="00EE14C8" w:rsidRPr="009067CB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>.</w:t>
      </w:r>
    </w:p>
    <w:p w14:paraId="6CDADD7B" w14:textId="77777777" w:rsidR="00A662CE" w:rsidRPr="009067CB" w:rsidRDefault="00A662CE" w:rsidP="009067CB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(wstrzymane przyjmowanie interesantów)</w:t>
      </w:r>
    </w:p>
    <w:p w14:paraId="236F97E5" w14:textId="5C818F7F" w:rsidR="00A662CE" w:rsidRPr="009067CB" w:rsidRDefault="00A662CE" w:rsidP="009067CB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 xml:space="preserve">Do odwołania wstrzymuje się przyjmowanie interesantów przez wszystkie osoby funkcyjne Sądu </w:t>
      </w:r>
      <w:r w:rsidR="00BE7E2F" w:rsidRPr="009067CB">
        <w:rPr>
          <w:rFonts w:ascii="Verdana" w:hAnsi="Verdana"/>
          <w:sz w:val="24"/>
          <w:szCs w:val="24"/>
        </w:rPr>
        <w:t xml:space="preserve">Rejonowego dla Warszawy-Śródmieścia </w:t>
      </w:r>
      <w:r w:rsidRPr="009067CB">
        <w:rPr>
          <w:rFonts w:ascii="Verdana" w:hAnsi="Verdana"/>
          <w:sz w:val="24"/>
          <w:szCs w:val="24"/>
        </w:rPr>
        <w:t>w Warszawie, tj. Prezesa, Wiceprezesów, Dyrektora, Przewodniczących Wydziałów, Kierowników Sekretariatów, Kierowników Oddziałów, Sekcji.</w:t>
      </w:r>
    </w:p>
    <w:p w14:paraId="0246C45C" w14:textId="77777777" w:rsidR="00A662CE" w:rsidRPr="009067CB" w:rsidRDefault="00A662CE" w:rsidP="009067CB">
      <w:pPr>
        <w:pStyle w:val="Teksttreci20"/>
        <w:shd w:val="clear" w:color="auto" w:fill="auto"/>
        <w:tabs>
          <w:tab w:val="left" w:pos="1067"/>
        </w:tabs>
        <w:spacing w:after="0" w:line="360" w:lineRule="auto"/>
        <w:ind w:firstLine="0"/>
        <w:jc w:val="left"/>
        <w:rPr>
          <w:rFonts w:ascii="Verdana" w:hAnsi="Verdana"/>
          <w:sz w:val="24"/>
          <w:szCs w:val="24"/>
        </w:rPr>
      </w:pPr>
    </w:p>
    <w:p w14:paraId="00DDA2F3" w14:textId="33AE969B" w:rsidR="00A662CE" w:rsidRPr="009067CB" w:rsidRDefault="009067CB" w:rsidP="009067CB">
      <w:pPr>
        <w:pStyle w:val="Teksttreci20"/>
        <w:shd w:val="clear" w:color="auto" w:fill="auto"/>
        <w:tabs>
          <w:tab w:val="left" w:pos="1067"/>
        </w:tabs>
        <w:spacing w:after="0" w:line="360" w:lineRule="auto"/>
        <w:ind w:firstLine="0"/>
        <w:jc w:val="lef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Paragraf</w:t>
      </w:r>
      <w:r w:rsidR="00A662CE" w:rsidRPr="009067CB">
        <w:rPr>
          <w:rFonts w:ascii="Verdana" w:hAnsi="Verdana"/>
          <w:b/>
          <w:sz w:val="24"/>
          <w:szCs w:val="24"/>
        </w:rPr>
        <w:t xml:space="preserve"> 1</w:t>
      </w:r>
      <w:r w:rsidR="00EE14C8" w:rsidRPr="009067CB">
        <w:rPr>
          <w:rFonts w:ascii="Verdana" w:hAnsi="Verdana"/>
          <w:b/>
          <w:sz w:val="24"/>
          <w:szCs w:val="24"/>
        </w:rPr>
        <w:t>5</w:t>
      </w:r>
      <w:r>
        <w:rPr>
          <w:rFonts w:ascii="Verdana" w:hAnsi="Verdana"/>
          <w:b/>
          <w:sz w:val="24"/>
          <w:szCs w:val="24"/>
        </w:rPr>
        <w:t>.</w:t>
      </w:r>
    </w:p>
    <w:p w14:paraId="32C2B569" w14:textId="77777777" w:rsidR="00A662CE" w:rsidRPr="009067CB" w:rsidRDefault="00A662CE" w:rsidP="009067CB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(wideokonferencje na rzecz innych sądów)</w:t>
      </w:r>
    </w:p>
    <w:p w14:paraId="72B64719" w14:textId="48C6F5D1" w:rsidR="00A662CE" w:rsidRPr="009067CB" w:rsidRDefault="00A662CE" w:rsidP="009067CB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 xml:space="preserve">Do odwołania wstrzymuje się przeprowadzanie w Sądzie </w:t>
      </w:r>
      <w:r w:rsidR="00BE7E2F" w:rsidRPr="009067CB">
        <w:rPr>
          <w:rFonts w:ascii="Verdana" w:hAnsi="Verdana"/>
          <w:sz w:val="24"/>
          <w:szCs w:val="24"/>
        </w:rPr>
        <w:t>Rejonowym dla Warszawy-Śródmieścia w Warszawie</w:t>
      </w:r>
      <w:r w:rsidRPr="009067CB">
        <w:rPr>
          <w:rFonts w:ascii="Verdana" w:hAnsi="Verdana"/>
          <w:sz w:val="24"/>
          <w:szCs w:val="24"/>
        </w:rPr>
        <w:t xml:space="preserve"> wideokonferencji na rzecz innych </w:t>
      </w:r>
      <w:r w:rsidRPr="009067CB">
        <w:rPr>
          <w:rFonts w:ascii="Verdana" w:hAnsi="Verdana"/>
          <w:sz w:val="24"/>
          <w:szCs w:val="24"/>
        </w:rPr>
        <w:lastRenderedPageBreak/>
        <w:t>sądów.</w:t>
      </w:r>
    </w:p>
    <w:p w14:paraId="13D1317D" w14:textId="77777777" w:rsidR="003F0E6B" w:rsidRPr="009067CB" w:rsidRDefault="003F0E6B" w:rsidP="009067CB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Verdana" w:hAnsi="Verdana"/>
          <w:sz w:val="24"/>
          <w:szCs w:val="24"/>
        </w:rPr>
      </w:pPr>
    </w:p>
    <w:p w14:paraId="04EB3411" w14:textId="25C55305" w:rsidR="00A662CE" w:rsidRPr="009067CB" w:rsidRDefault="009067CB" w:rsidP="009067CB">
      <w:pPr>
        <w:pStyle w:val="Teksttreci20"/>
        <w:shd w:val="clear" w:color="auto" w:fill="auto"/>
        <w:tabs>
          <w:tab w:val="left" w:pos="1067"/>
        </w:tabs>
        <w:spacing w:after="0" w:line="360" w:lineRule="auto"/>
        <w:ind w:firstLine="0"/>
        <w:jc w:val="lef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Paragraf</w:t>
      </w:r>
      <w:r w:rsidR="003F0E6B" w:rsidRPr="009067CB">
        <w:rPr>
          <w:rFonts w:ascii="Verdana" w:hAnsi="Verdana"/>
          <w:b/>
          <w:sz w:val="24"/>
          <w:szCs w:val="24"/>
        </w:rPr>
        <w:t xml:space="preserve"> </w:t>
      </w:r>
      <w:r w:rsidR="00A662CE" w:rsidRPr="009067CB">
        <w:rPr>
          <w:rFonts w:ascii="Verdana" w:hAnsi="Verdana"/>
          <w:b/>
          <w:sz w:val="24"/>
          <w:szCs w:val="24"/>
        </w:rPr>
        <w:t>1</w:t>
      </w:r>
      <w:r w:rsidR="00EE14C8" w:rsidRPr="009067CB">
        <w:rPr>
          <w:rFonts w:ascii="Verdana" w:hAnsi="Verdana"/>
          <w:b/>
          <w:sz w:val="24"/>
          <w:szCs w:val="24"/>
        </w:rPr>
        <w:t>6</w:t>
      </w:r>
      <w:r>
        <w:rPr>
          <w:rFonts w:ascii="Verdana" w:hAnsi="Verdana"/>
          <w:b/>
          <w:sz w:val="24"/>
          <w:szCs w:val="24"/>
        </w:rPr>
        <w:t>.</w:t>
      </w:r>
    </w:p>
    <w:p w14:paraId="0A297976" w14:textId="77777777" w:rsidR="00056E5F" w:rsidRPr="009067CB" w:rsidRDefault="00056E5F" w:rsidP="009067CB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(dyżury mediatorów)</w:t>
      </w:r>
    </w:p>
    <w:p w14:paraId="74256CF5" w14:textId="71529C8B" w:rsidR="00056E5F" w:rsidRPr="009067CB" w:rsidRDefault="00056E5F" w:rsidP="009067CB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 xml:space="preserve">Do odwołania wstrzymuje się przeprowadzanie w Sądzie </w:t>
      </w:r>
      <w:r w:rsidR="00BE7E2F" w:rsidRPr="009067CB">
        <w:rPr>
          <w:rFonts w:ascii="Verdana" w:hAnsi="Verdana"/>
          <w:sz w:val="24"/>
          <w:szCs w:val="24"/>
        </w:rPr>
        <w:t xml:space="preserve">Rejonowym dla Warszawy-Śródmieścia </w:t>
      </w:r>
      <w:r w:rsidRPr="009067CB">
        <w:rPr>
          <w:rFonts w:ascii="Verdana" w:hAnsi="Verdana"/>
          <w:sz w:val="24"/>
          <w:szCs w:val="24"/>
        </w:rPr>
        <w:t>w</w:t>
      </w:r>
      <w:r w:rsidR="00BE7E2F" w:rsidRPr="009067CB">
        <w:rPr>
          <w:rFonts w:ascii="Verdana" w:hAnsi="Verdana"/>
          <w:sz w:val="24"/>
          <w:szCs w:val="24"/>
        </w:rPr>
        <w:t> </w:t>
      </w:r>
      <w:r w:rsidRPr="009067CB">
        <w:rPr>
          <w:rFonts w:ascii="Verdana" w:hAnsi="Verdana"/>
          <w:sz w:val="24"/>
          <w:szCs w:val="24"/>
        </w:rPr>
        <w:t>Warszawie dyżurów mediatorów.</w:t>
      </w:r>
    </w:p>
    <w:p w14:paraId="3C15C9B3" w14:textId="2AE7B34B" w:rsidR="00A662CE" w:rsidRPr="009067CB" w:rsidRDefault="00A662CE" w:rsidP="009067CB">
      <w:pPr>
        <w:pStyle w:val="Teksttreci20"/>
        <w:shd w:val="clear" w:color="auto" w:fill="auto"/>
        <w:tabs>
          <w:tab w:val="left" w:pos="1067"/>
        </w:tabs>
        <w:spacing w:after="0" w:line="360" w:lineRule="auto"/>
        <w:ind w:firstLine="0"/>
        <w:jc w:val="left"/>
        <w:rPr>
          <w:rFonts w:ascii="Verdana" w:hAnsi="Verdana"/>
          <w:sz w:val="24"/>
          <w:szCs w:val="24"/>
        </w:rPr>
      </w:pPr>
    </w:p>
    <w:p w14:paraId="4DEBF61A" w14:textId="1B09FA93" w:rsidR="00A662CE" w:rsidRPr="009067CB" w:rsidRDefault="009067CB" w:rsidP="009067CB">
      <w:pPr>
        <w:pStyle w:val="Teksttreci20"/>
        <w:shd w:val="clear" w:color="auto" w:fill="auto"/>
        <w:tabs>
          <w:tab w:val="left" w:pos="1067"/>
        </w:tabs>
        <w:spacing w:after="0" w:line="360" w:lineRule="auto"/>
        <w:ind w:firstLine="0"/>
        <w:jc w:val="lef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Paragraf</w:t>
      </w:r>
      <w:r w:rsidR="00A662CE" w:rsidRPr="009067CB">
        <w:rPr>
          <w:rFonts w:ascii="Verdana" w:hAnsi="Verdana"/>
          <w:b/>
          <w:sz w:val="24"/>
          <w:szCs w:val="24"/>
        </w:rPr>
        <w:t xml:space="preserve"> 1</w:t>
      </w:r>
      <w:r w:rsidR="00EE14C8" w:rsidRPr="009067CB"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>.</w:t>
      </w:r>
    </w:p>
    <w:p w14:paraId="19FBDF75" w14:textId="77777777" w:rsidR="00056E5F" w:rsidRPr="009067CB" w:rsidRDefault="00056E5F" w:rsidP="009067CB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(postanowienia końcowe)</w:t>
      </w:r>
    </w:p>
    <w:p w14:paraId="24C5B650" w14:textId="77777777" w:rsidR="00BE7E2F" w:rsidRPr="009067CB" w:rsidRDefault="00056E5F" w:rsidP="009067CB">
      <w:pPr>
        <w:pStyle w:val="Teksttreci20"/>
        <w:numPr>
          <w:ilvl w:val="0"/>
          <w:numId w:val="31"/>
        </w:numPr>
        <w:shd w:val="clear" w:color="auto" w:fill="auto"/>
        <w:tabs>
          <w:tab w:val="left" w:pos="734"/>
        </w:tabs>
        <w:spacing w:after="0" w:line="360" w:lineRule="auto"/>
        <w:ind w:left="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Zarządzenie wchodzi w życie z dniem podpisania.</w:t>
      </w:r>
    </w:p>
    <w:p w14:paraId="10A7EC1F" w14:textId="652AC611" w:rsidR="00A662CE" w:rsidRPr="009067CB" w:rsidRDefault="00056E5F" w:rsidP="009067CB">
      <w:pPr>
        <w:pStyle w:val="Teksttreci20"/>
        <w:numPr>
          <w:ilvl w:val="0"/>
          <w:numId w:val="31"/>
        </w:numPr>
        <w:shd w:val="clear" w:color="auto" w:fill="auto"/>
        <w:tabs>
          <w:tab w:val="left" w:pos="734"/>
        </w:tabs>
        <w:spacing w:after="0" w:line="360" w:lineRule="auto"/>
        <w:ind w:left="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>Tracą moc dotychczas wydane w związku ze stanem zagrożenia epidemiologicznego i</w:t>
      </w:r>
      <w:r w:rsidR="00FF1EE6" w:rsidRPr="009067CB">
        <w:rPr>
          <w:rFonts w:ascii="Verdana" w:hAnsi="Verdana"/>
          <w:sz w:val="24"/>
          <w:szCs w:val="24"/>
        </w:rPr>
        <w:t> </w:t>
      </w:r>
      <w:r w:rsidRPr="009067CB">
        <w:rPr>
          <w:rFonts w:ascii="Verdana" w:hAnsi="Verdana"/>
          <w:sz w:val="24"/>
          <w:szCs w:val="24"/>
        </w:rPr>
        <w:t>stanem epidemii Zarządzenia</w:t>
      </w:r>
      <w:r w:rsidR="003776CC" w:rsidRPr="009067CB">
        <w:rPr>
          <w:rFonts w:ascii="Verdana" w:hAnsi="Verdana"/>
          <w:sz w:val="24"/>
          <w:szCs w:val="24"/>
        </w:rPr>
        <w:t>:</w:t>
      </w:r>
    </w:p>
    <w:p w14:paraId="43AD0180" w14:textId="3EE32D7C" w:rsidR="00FD5AB0" w:rsidRPr="009067CB" w:rsidRDefault="003776CC" w:rsidP="009067CB">
      <w:pPr>
        <w:pStyle w:val="Teksttreci20"/>
        <w:numPr>
          <w:ilvl w:val="0"/>
          <w:numId w:val="33"/>
        </w:numPr>
        <w:shd w:val="clear" w:color="auto" w:fill="auto"/>
        <w:tabs>
          <w:tab w:val="left" w:pos="734"/>
        </w:tabs>
        <w:spacing w:after="0" w:line="360" w:lineRule="auto"/>
        <w:ind w:left="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 xml:space="preserve">Zarządzenie nr 41/2020 Prezesa Sądu Rejonowego dla </w:t>
      </w:r>
      <w:r w:rsidR="00FF1EE6" w:rsidRPr="009067CB">
        <w:rPr>
          <w:rFonts w:ascii="Verdana" w:hAnsi="Verdana"/>
          <w:sz w:val="24"/>
          <w:szCs w:val="24"/>
        </w:rPr>
        <w:t>W</w:t>
      </w:r>
      <w:r w:rsidRPr="009067CB">
        <w:rPr>
          <w:rFonts w:ascii="Verdana" w:hAnsi="Verdana"/>
          <w:sz w:val="24"/>
          <w:szCs w:val="24"/>
        </w:rPr>
        <w:t>arszawy-Śródmieścia w</w:t>
      </w:r>
      <w:r w:rsidR="00FF1EE6" w:rsidRPr="009067CB">
        <w:rPr>
          <w:rFonts w:ascii="Verdana" w:hAnsi="Verdana"/>
          <w:sz w:val="24"/>
          <w:szCs w:val="24"/>
        </w:rPr>
        <w:t> </w:t>
      </w:r>
      <w:r w:rsidRPr="009067CB">
        <w:rPr>
          <w:rFonts w:ascii="Verdana" w:hAnsi="Verdana"/>
          <w:sz w:val="24"/>
          <w:szCs w:val="24"/>
        </w:rPr>
        <w:t xml:space="preserve">Warszawie z dnia 13 marca 2020 roku w sprawie ograniczenia pracy Sądu Rejonowego dla </w:t>
      </w:r>
      <w:r w:rsidR="00EA0B81" w:rsidRPr="009067CB">
        <w:rPr>
          <w:rFonts w:ascii="Verdana" w:hAnsi="Verdana"/>
          <w:sz w:val="24"/>
          <w:szCs w:val="24"/>
        </w:rPr>
        <w:t>W</w:t>
      </w:r>
      <w:r w:rsidRPr="009067CB">
        <w:rPr>
          <w:rFonts w:ascii="Verdana" w:hAnsi="Verdana"/>
          <w:sz w:val="24"/>
          <w:szCs w:val="24"/>
        </w:rPr>
        <w:t>arszawy-Śródmieścia w</w:t>
      </w:r>
      <w:r w:rsidR="009067CB">
        <w:rPr>
          <w:rFonts w:ascii="Verdana" w:hAnsi="Verdana"/>
          <w:sz w:val="24"/>
          <w:szCs w:val="24"/>
        </w:rPr>
        <w:t> </w:t>
      </w:r>
      <w:r w:rsidR="00EA0B81" w:rsidRPr="009067CB">
        <w:rPr>
          <w:rFonts w:ascii="Verdana" w:hAnsi="Verdana"/>
          <w:sz w:val="24"/>
          <w:szCs w:val="24"/>
        </w:rPr>
        <w:t>W</w:t>
      </w:r>
      <w:r w:rsidRPr="009067CB">
        <w:rPr>
          <w:rFonts w:ascii="Verdana" w:hAnsi="Verdana"/>
          <w:sz w:val="24"/>
          <w:szCs w:val="24"/>
        </w:rPr>
        <w:t>arszawie</w:t>
      </w:r>
      <w:r w:rsidR="00EA0B81" w:rsidRPr="009067CB">
        <w:rPr>
          <w:rFonts w:ascii="Verdana" w:hAnsi="Verdana"/>
          <w:sz w:val="24"/>
          <w:szCs w:val="24"/>
        </w:rPr>
        <w:t>,</w:t>
      </w:r>
    </w:p>
    <w:p w14:paraId="55F783E4" w14:textId="5417C9E4" w:rsidR="00FD5AB0" w:rsidRPr="009067CB" w:rsidRDefault="00FD5AB0" w:rsidP="009067CB">
      <w:pPr>
        <w:pStyle w:val="Teksttreci20"/>
        <w:numPr>
          <w:ilvl w:val="0"/>
          <w:numId w:val="33"/>
        </w:numPr>
        <w:shd w:val="clear" w:color="auto" w:fill="auto"/>
        <w:tabs>
          <w:tab w:val="left" w:pos="734"/>
        </w:tabs>
        <w:spacing w:after="0" w:line="360" w:lineRule="auto"/>
        <w:ind w:left="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 xml:space="preserve">Zarządzenie nr 43/2020 Prezesa Sądu Rejonowego dla Warszawy-Śródmieścia w Warszawie z dnia 16 marca 2020 roku w sprawie zmiany organizacji pracy Biura Podawczego, Biura Obsługi Interesantów i Czytelni Akt w Sądzie Rejonowym dla Warszawy-Śródmieścia w Warszawie, </w:t>
      </w:r>
    </w:p>
    <w:p w14:paraId="3E5C7A3A" w14:textId="242A5253" w:rsidR="00EA0B81" w:rsidRPr="009067CB" w:rsidRDefault="00EA0B81" w:rsidP="009067CB">
      <w:pPr>
        <w:pStyle w:val="Teksttreci20"/>
        <w:numPr>
          <w:ilvl w:val="0"/>
          <w:numId w:val="33"/>
        </w:numPr>
        <w:shd w:val="clear" w:color="auto" w:fill="auto"/>
        <w:tabs>
          <w:tab w:val="left" w:pos="734"/>
        </w:tabs>
        <w:spacing w:after="0" w:line="360" w:lineRule="auto"/>
        <w:ind w:left="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 xml:space="preserve">Zarządzenie nr 51/2020 Prezesa Sądu Rejonowego dla </w:t>
      </w:r>
      <w:r w:rsidR="00FF1EE6" w:rsidRPr="009067CB">
        <w:rPr>
          <w:rFonts w:ascii="Verdana" w:hAnsi="Verdana"/>
          <w:sz w:val="24"/>
          <w:szCs w:val="24"/>
        </w:rPr>
        <w:t>W</w:t>
      </w:r>
      <w:r w:rsidRPr="009067CB">
        <w:rPr>
          <w:rFonts w:ascii="Verdana" w:hAnsi="Verdana"/>
          <w:sz w:val="24"/>
          <w:szCs w:val="24"/>
        </w:rPr>
        <w:t>arszawy-Śródmieścia w</w:t>
      </w:r>
      <w:r w:rsidR="00FF1EE6" w:rsidRPr="009067CB">
        <w:rPr>
          <w:rFonts w:ascii="Verdana" w:hAnsi="Verdana"/>
          <w:sz w:val="24"/>
          <w:szCs w:val="24"/>
        </w:rPr>
        <w:t> </w:t>
      </w:r>
      <w:r w:rsidRPr="009067CB">
        <w:rPr>
          <w:rFonts w:ascii="Verdana" w:hAnsi="Verdana"/>
          <w:sz w:val="24"/>
          <w:szCs w:val="24"/>
        </w:rPr>
        <w:t>Warszawie z dnia 17 marca 2020 roku w sprawie wprowadzenia obowiązku pomiaru temperatury ciała oraz dezynfekcji rąk,</w:t>
      </w:r>
    </w:p>
    <w:p w14:paraId="1234F1AE" w14:textId="01BB59F7" w:rsidR="00EA0B81" w:rsidRPr="009067CB" w:rsidRDefault="00EA0B81" w:rsidP="009067CB">
      <w:pPr>
        <w:pStyle w:val="Teksttreci20"/>
        <w:numPr>
          <w:ilvl w:val="0"/>
          <w:numId w:val="33"/>
        </w:numPr>
        <w:shd w:val="clear" w:color="auto" w:fill="auto"/>
        <w:tabs>
          <w:tab w:val="left" w:pos="734"/>
        </w:tabs>
        <w:spacing w:after="0" w:line="360" w:lineRule="auto"/>
        <w:ind w:left="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 xml:space="preserve">Zarządzenie nr 56/2020 Prezesa i Dyrektora Sądu Rejonowego dla </w:t>
      </w:r>
      <w:r w:rsidR="00FF1EE6" w:rsidRPr="009067CB">
        <w:rPr>
          <w:rFonts w:ascii="Verdana" w:hAnsi="Verdana"/>
          <w:sz w:val="24"/>
          <w:szCs w:val="24"/>
        </w:rPr>
        <w:t>W</w:t>
      </w:r>
      <w:r w:rsidRPr="009067CB">
        <w:rPr>
          <w:rFonts w:ascii="Verdana" w:hAnsi="Verdana"/>
          <w:sz w:val="24"/>
          <w:szCs w:val="24"/>
        </w:rPr>
        <w:t>arszawy-Śródmieścia w Warszawie z dnia 20 marca 2020 roku w sprawie ograniczenia wysyłania akt spraw przez Sąd Rejonowy dla Warszawy-Śródmieścia w Warszawie oraz w sprawie wysyłania korespondencji do stron i uczestników postępowań w sprawach toczących się przed Sądem Rejonowym dla Warszawy-Śródmieścia w Warszawie,</w:t>
      </w:r>
    </w:p>
    <w:p w14:paraId="57FD3487" w14:textId="4C2EB982" w:rsidR="00EA0B81" w:rsidRPr="009067CB" w:rsidRDefault="00EA0B81" w:rsidP="009067CB">
      <w:pPr>
        <w:pStyle w:val="Teksttreci20"/>
        <w:numPr>
          <w:ilvl w:val="0"/>
          <w:numId w:val="33"/>
        </w:numPr>
        <w:shd w:val="clear" w:color="auto" w:fill="auto"/>
        <w:tabs>
          <w:tab w:val="left" w:pos="734"/>
        </w:tabs>
        <w:spacing w:after="0" w:line="360" w:lineRule="auto"/>
        <w:ind w:left="0"/>
        <w:jc w:val="left"/>
        <w:rPr>
          <w:rFonts w:ascii="Verdana" w:hAnsi="Verdana"/>
          <w:sz w:val="24"/>
          <w:szCs w:val="24"/>
        </w:rPr>
      </w:pPr>
      <w:r w:rsidRPr="009067CB">
        <w:rPr>
          <w:rFonts w:ascii="Verdana" w:hAnsi="Verdana"/>
          <w:sz w:val="24"/>
          <w:szCs w:val="24"/>
        </w:rPr>
        <w:t xml:space="preserve">Zarządzenie nr 59/2020 Prezesa Sądu Rejonowego dla </w:t>
      </w:r>
      <w:r w:rsidR="00FF1EE6" w:rsidRPr="009067CB">
        <w:rPr>
          <w:rFonts w:ascii="Verdana" w:hAnsi="Verdana"/>
          <w:sz w:val="24"/>
          <w:szCs w:val="24"/>
        </w:rPr>
        <w:t>W</w:t>
      </w:r>
      <w:r w:rsidRPr="009067CB">
        <w:rPr>
          <w:rFonts w:ascii="Verdana" w:hAnsi="Verdana"/>
          <w:sz w:val="24"/>
          <w:szCs w:val="24"/>
        </w:rPr>
        <w:t>arszawy-Śródmieścia w</w:t>
      </w:r>
      <w:r w:rsidR="00FF1EE6" w:rsidRPr="009067CB">
        <w:rPr>
          <w:rFonts w:ascii="Verdana" w:hAnsi="Verdana"/>
          <w:sz w:val="24"/>
          <w:szCs w:val="24"/>
        </w:rPr>
        <w:t> </w:t>
      </w:r>
      <w:r w:rsidRPr="009067CB">
        <w:rPr>
          <w:rFonts w:ascii="Verdana" w:hAnsi="Verdana"/>
          <w:sz w:val="24"/>
          <w:szCs w:val="24"/>
        </w:rPr>
        <w:t>Warszawie z dnia 24 marca 2020 roku w sprawie ograniczenia pracy Sądu Rejonowego dla Warszawy</w:t>
      </w:r>
      <w:r w:rsidR="00FD5AB0" w:rsidRPr="009067CB">
        <w:rPr>
          <w:rFonts w:ascii="Verdana" w:hAnsi="Verdana"/>
          <w:sz w:val="24"/>
          <w:szCs w:val="24"/>
        </w:rPr>
        <w:t>-</w:t>
      </w:r>
      <w:r w:rsidRPr="009067CB">
        <w:rPr>
          <w:rFonts w:ascii="Verdana" w:hAnsi="Verdana"/>
          <w:sz w:val="24"/>
          <w:szCs w:val="24"/>
        </w:rPr>
        <w:t>Śródmieścia</w:t>
      </w:r>
      <w:r w:rsidR="00FF1EE6" w:rsidRPr="009067CB">
        <w:rPr>
          <w:rFonts w:ascii="Verdana" w:hAnsi="Verdana"/>
          <w:sz w:val="24"/>
          <w:szCs w:val="24"/>
        </w:rPr>
        <w:t xml:space="preserve"> w</w:t>
      </w:r>
      <w:r w:rsidR="009067CB">
        <w:rPr>
          <w:rFonts w:ascii="Verdana" w:hAnsi="Verdana"/>
          <w:sz w:val="24"/>
          <w:szCs w:val="24"/>
        </w:rPr>
        <w:t> </w:t>
      </w:r>
      <w:bookmarkStart w:id="3" w:name="_GoBack"/>
      <w:bookmarkEnd w:id="3"/>
      <w:r w:rsidR="00FF1EE6" w:rsidRPr="009067CB">
        <w:rPr>
          <w:rFonts w:ascii="Verdana" w:hAnsi="Verdana"/>
          <w:sz w:val="24"/>
          <w:szCs w:val="24"/>
        </w:rPr>
        <w:t>Warszawie</w:t>
      </w:r>
      <w:r w:rsidRPr="009067CB">
        <w:rPr>
          <w:rFonts w:ascii="Verdana" w:hAnsi="Verdana"/>
          <w:sz w:val="24"/>
          <w:szCs w:val="24"/>
        </w:rPr>
        <w:t>.</w:t>
      </w:r>
    </w:p>
    <w:p w14:paraId="087FC6DF" w14:textId="0FE55F25" w:rsidR="00D34DF4" w:rsidRPr="009067CB" w:rsidRDefault="00D34DF4" w:rsidP="009067CB">
      <w:pPr>
        <w:pStyle w:val="Teksttreci20"/>
        <w:shd w:val="clear" w:color="auto" w:fill="auto"/>
        <w:tabs>
          <w:tab w:val="left" w:pos="1067"/>
        </w:tabs>
        <w:spacing w:after="0" w:line="360" w:lineRule="auto"/>
        <w:ind w:firstLine="60"/>
        <w:jc w:val="left"/>
        <w:rPr>
          <w:rFonts w:ascii="Verdana" w:hAnsi="Verdana"/>
          <w:sz w:val="24"/>
          <w:szCs w:val="24"/>
        </w:rPr>
      </w:pPr>
    </w:p>
    <w:sectPr w:rsidR="00D34DF4" w:rsidRPr="009067CB" w:rsidSect="005C658C">
      <w:pgSz w:w="11907" w:h="16839" w:code="9"/>
      <w:pgMar w:top="709" w:right="1418" w:bottom="1276" w:left="1418" w:header="709" w:footer="53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0247F" w14:textId="77777777" w:rsidR="000208EA" w:rsidRDefault="000208EA" w:rsidP="00A52761">
      <w:pPr>
        <w:spacing w:after="0" w:line="240" w:lineRule="auto"/>
      </w:pPr>
      <w:r>
        <w:separator/>
      </w:r>
    </w:p>
  </w:endnote>
  <w:endnote w:type="continuationSeparator" w:id="0">
    <w:p w14:paraId="20438784" w14:textId="77777777" w:rsidR="000208EA" w:rsidRDefault="000208EA" w:rsidP="00A5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AF51A" w14:textId="77777777" w:rsidR="000208EA" w:rsidRDefault="000208EA" w:rsidP="00A52761">
      <w:pPr>
        <w:spacing w:after="0" w:line="240" w:lineRule="auto"/>
      </w:pPr>
      <w:r>
        <w:separator/>
      </w:r>
    </w:p>
  </w:footnote>
  <w:footnote w:type="continuationSeparator" w:id="0">
    <w:p w14:paraId="4AA729F8" w14:textId="77777777" w:rsidR="000208EA" w:rsidRDefault="000208EA" w:rsidP="00A52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053"/>
    <w:multiLevelType w:val="multilevel"/>
    <w:tmpl w:val="A4862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585D9A"/>
    <w:multiLevelType w:val="hybridMultilevel"/>
    <w:tmpl w:val="4F8AB6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B12FAC"/>
    <w:multiLevelType w:val="hybridMultilevel"/>
    <w:tmpl w:val="313293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71FD4"/>
    <w:multiLevelType w:val="hybridMultilevel"/>
    <w:tmpl w:val="19EA8582"/>
    <w:lvl w:ilvl="0" w:tplc="96B4F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010DB0"/>
    <w:multiLevelType w:val="multilevel"/>
    <w:tmpl w:val="36C47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BA3741"/>
    <w:multiLevelType w:val="hybridMultilevel"/>
    <w:tmpl w:val="E708CD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87798"/>
    <w:multiLevelType w:val="multilevel"/>
    <w:tmpl w:val="BD8E8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38E6FEC"/>
    <w:multiLevelType w:val="hybridMultilevel"/>
    <w:tmpl w:val="9CC01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D5E126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12E06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00267"/>
    <w:multiLevelType w:val="hybridMultilevel"/>
    <w:tmpl w:val="39469058"/>
    <w:lvl w:ilvl="0" w:tplc="E5184D24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A683773"/>
    <w:multiLevelType w:val="hybridMultilevel"/>
    <w:tmpl w:val="47BEA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E01C5"/>
    <w:multiLevelType w:val="hybridMultilevel"/>
    <w:tmpl w:val="2188B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C5DDD"/>
    <w:multiLevelType w:val="multilevel"/>
    <w:tmpl w:val="5C4C4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AD531A"/>
    <w:multiLevelType w:val="hybridMultilevel"/>
    <w:tmpl w:val="E15AF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A38FA"/>
    <w:multiLevelType w:val="hybridMultilevel"/>
    <w:tmpl w:val="20CE0A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6F1DD8"/>
    <w:multiLevelType w:val="multilevel"/>
    <w:tmpl w:val="2814F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213238"/>
    <w:multiLevelType w:val="hybridMultilevel"/>
    <w:tmpl w:val="9EF00536"/>
    <w:lvl w:ilvl="0" w:tplc="96B4F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242349"/>
    <w:multiLevelType w:val="hybridMultilevel"/>
    <w:tmpl w:val="A5CAA7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7" w15:restartNumberingAfterBreak="0">
    <w:nsid w:val="3BCA7C22"/>
    <w:multiLevelType w:val="hybridMultilevel"/>
    <w:tmpl w:val="D01C55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CF1246"/>
    <w:multiLevelType w:val="hybridMultilevel"/>
    <w:tmpl w:val="66F2C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F665D"/>
    <w:multiLevelType w:val="multilevel"/>
    <w:tmpl w:val="79DC859C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DB3BE6"/>
    <w:multiLevelType w:val="multilevel"/>
    <w:tmpl w:val="735611F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EB7F4B"/>
    <w:multiLevelType w:val="hybridMultilevel"/>
    <w:tmpl w:val="7A045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F3465"/>
    <w:multiLevelType w:val="hybridMultilevel"/>
    <w:tmpl w:val="86D4E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9563E"/>
    <w:multiLevelType w:val="multilevel"/>
    <w:tmpl w:val="BF8041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B61CF0"/>
    <w:multiLevelType w:val="hybridMultilevel"/>
    <w:tmpl w:val="D1A424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1A081A"/>
    <w:multiLevelType w:val="hybridMultilevel"/>
    <w:tmpl w:val="E6A4C1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835F6B"/>
    <w:multiLevelType w:val="hybridMultilevel"/>
    <w:tmpl w:val="C4E2C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5F739B"/>
    <w:multiLevelType w:val="hybridMultilevel"/>
    <w:tmpl w:val="8D768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B23EF"/>
    <w:multiLevelType w:val="hybridMultilevel"/>
    <w:tmpl w:val="6074CDA6"/>
    <w:lvl w:ilvl="0" w:tplc="1A465E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1BD25D7"/>
    <w:multiLevelType w:val="hybridMultilevel"/>
    <w:tmpl w:val="A524FF44"/>
    <w:lvl w:ilvl="0" w:tplc="96B4F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1100EC"/>
    <w:multiLevelType w:val="hybridMultilevel"/>
    <w:tmpl w:val="991A1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7EACA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BA387C8A">
      <w:start w:val="1"/>
      <w:numFmt w:val="decimal"/>
      <w:lvlText w:val="%3."/>
      <w:lvlJc w:val="left"/>
      <w:pPr>
        <w:ind w:left="241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22FE5"/>
    <w:multiLevelType w:val="hybridMultilevel"/>
    <w:tmpl w:val="4036B1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4"/>
  </w:num>
  <w:num w:numId="12">
    <w:abstractNumId w:val="23"/>
  </w:num>
  <w:num w:numId="13">
    <w:abstractNumId w:val="19"/>
  </w:num>
  <w:num w:numId="14">
    <w:abstractNumId w:val="17"/>
  </w:num>
  <w:num w:numId="15">
    <w:abstractNumId w:val="31"/>
  </w:num>
  <w:num w:numId="16">
    <w:abstractNumId w:val="3"/>
  </w:num>
  <w:num w:numId="17">
    <w:abstractNumId w:val="16"/>
  </w:num>
  <w:num w:numId="18">
    <w:abstractNumId w:val="18"/>
  </w:num>
  <w:num w:numId="19">
    <w:abstractNumId w:val="13"/>
  </w:num>
  <w:num w:numId="20">
    <w:abstractNumId w:val="20"/>
  </w:num>
  <w:num w:numId="21">
    <w:abstractNumId w:val="1"/>
  </w:num>
  <w:num w:numId="22">
    <w:abstractNumId w:val="29"/>
  </w:num>
  <w:num w:numId="23">
    <w:abstractNumId w:val="5"/>
  </w:num>
  <w:num w:numId="24">
    <w:abstractNumId w:val="15"/>
  </w:num>
  <w:num w:numId="25">
    <w:abstractNumId w:val="9"/>
  </w:num>
  <w:num w:numId="26">
    <w:abstractNumId w:val="24"/>
  </w:num>
  <w:num w:numId="2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2"/>
  </w:num>
  <w:num w:numId="31">
    <w:abstractNumId w:val="26"/>
  </w:num>
  <w:num w:numId="32">
    <w:abstractNumId w:val="2"/>
  </w:num>
  <w:num w:numId="33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0C2"/>
    <w:rsid w:val="000061B7"/>
    <w:rsid w:val="00006282"/>
    <w:rsid w:val="00006AF5"/>
    <w:rsid w:val="000120DA"/>
    <w:rsid w:val="000208EA"/>
    <w:rsid w:val="00022A34"/>
    <w:rsid w:val="00026469"/>
    <w:rsid w:val="00027208"/>
    <w:rsid w:val="00030C36"/>
    <w:rsid w:val="00031288"/>
    <w:rsid w:val="00033BBC"/>
    <w:rsid w:val="00047101"/>
    <w:rsid w:val="00047D1F"/>
    <w:rsid w:val="00056E5F"/>
    <w:rsid w:val="00060FCE"/>
    <w:rsid w:val="0006406E"/>
    <w:rsid w:val="00065A4C"/>
    <w:rsid w:val="000676CA"/>
    <w:rsid w:val="00073666"/>
    <w:rsid w:val="0007474A"/>
    <w:rsid w:val="0008305B"/>
    <w:rsid w:val="0008461C"/>
    <w:rsid w:val="00091A2C"/>
    <w:rsid w:val="00096044"/>
    <w:rsid w:val="000A601D"/>
    <w:rsid w:val="000A65AF"/>
    <w:rsid w:val="000B368D"/>
    <w:rsid w:val="000C029D"/>
    <w:rsid w:val="000C02E0"/>
    <w:rsid w:val="000C0517"/>
    <w:rsid w:val="000C1BB6"/>
    <w:rsid w:val="000C2DB2"/>
    <w:rsid w:val="000C563F"/>
    <w:rsid w:val="000D1E63"/>
    <w:rsid w:val="000D289C"/>
    <w:rsid w:val="000D6027"/>
    <w:rsid w:val="000E0B95"/>
    <w:rsid w:val="000E7EB8"/>
    <w:rsid w:val="000F17FC"/>
    <w:rsid w:val="000F3C9A"/>
    <w:rsid w:val="000F5203"/>
    <w:rsid w:val="000F63C8"/>
    <w:rsid w:val="00100488"/>
    <w:rsid w:val="001032CA"/>
    <w:rsid w:val="00105971"/>
    <w:rsid w:val="001103C2"/>
    <w:rsid w:val="00110FE8"/>
    <w:rsid w:val="00116432"/>
    <w:rsid w:val="00116E93"/>
    <w:rsid w:val="001253B2"/>
    <w:rsid w:val="00133022"/>
    <w:rsid w:val="0014196B"/>
    <w:rsid w:val="0014399C"/>
    <w:rsid w:val="001452D6"/>
    <w:rsid w:val="001458BE"/>
    <w:rsid w:val="00147A83"/>
    <w:rsid w:val="00150833"/>
    <w:rsid w:val="001543D6"/>
    <w:rsid w:val="00157497"/>
    <w:rsid w:val="00163B7C"/>
    <w:rsid w:val="00165506"/>
    <w:rsid w:val="001660DA"/>
    <w:rsid w:val="00166E1D"/>
    <w:rsid w:val="00167EAC"/>
    <w:rsid w:val="00171F00"/>
    <w:rsid w:val="00171F26"/>
    <w:rsid w:val="001734F6"/>
    <w:rsid w:val="001757F8"/>
    <w:rsid w:val="001767BF"/>
    <w:rsid w:val="00177E13"/>
    <w:rsid w:val="00185678"/>
    <w:rsid w:val="00187E59"/>
    <w:rsid w:val="00190D07"/>
    <w:rsid w:val="00194797"/>
    <w:rsid w:val="001A40BE"/>
    <w:rsid w:val="001A420B"/>
    <w:rsid w:val="001B2EE9"/>
    <w:rsid w:val="001B5240"/>
    <w:rsid w:val="001B548C"/>
    <w:rsid w:val="001B7F20"/>
    <w:rsid w:val="001C19D6"/>
    <w:rsid w:val="001C1C80"/>
    <w:rsid w:val="001D1F3C"/>
    <w:rsid w:val="001D5730"/>
    <w:rsid w:val="001D73D4"/>
    <w:rsid w:val="001E03B5"/>
    <w:rsid w:val="001E104E"/>
    <w:rsid w:val="001E548F"/>
    <w:rsid w:val="001E7494"/>
    <w:rsid w:val="001F21E8"/>
    <w:rsid w:val="001F5756"/>
    <w:rsid w:val="001F7B9C"/>
    <w:rsid w:val="002002C4"/>
    <w:rsid w:val="00201657"/>
    <w:rsid w:val="00202FA0"/>
    <w:rsid w:val="00213342"/>
    <w:rsid w:val="00213D5A"/>
    <w:rsid w:val="00215B5A"/>
    <w:rsid w:val="00216C4B"/>
    <w:rsid w:val="00216D9B"/>
    <w:rsid w:val="002218B6"/>
    <w:rsid w:val="00221F04"/>
    <w:rsid w:val="00223245"/>
    <w:rsid w:val="00225DE2"/>
    <w:rsid w:val="00226ED9"/>
    <w:rsid w:val="002319A4"/>
    <w:rsid w:val="002338EC"/>
    <w:rsid w:val="00236D6A"/>
    <w:rsid w:val="00242A62"/>
    <w:rsid w:val="002503D1"/>
    <w:rsid w:val="00252649"/>
    <w:rsid w:val="00254B40"/>
    <w:rsid w:val="00256234"/>
    <w:rsid w:val="00257944"/>
    <w:rsid w:val="002677A6"/>
    <w:rsid w:val="00274A7A"/>
    <w:rsid w:val="002753F9"/>
    <w:rsid w:val="00277B1B"/>
    <w:rsid w:val="002808F3"/>
    <w:rsid w:val="00282BAB"/>
    <w:rsid w:val="002860A9"/>
    <w:rsid w:val="00292859"/>
    <w:rsid w:val="0029579C"/>
    <w:rsid w:val="002A37C8"/>
    <w:rsid w:val="002A5607"/>
    <w:rsid w:val="002A7916"/>
    <w:rsid w:val="002A7B71"/>
    <w:rsid w:val="002A7BEC"/>
    <w:rsid w:val="002B17A5"/>
    <w:rsid w:val="002B1C25"/>
    <w:rsid w:val="002B6902"/>
    <w:rsid w:val="002B6F2B"/>
    <w:rsid w:val="002C1E33"/>
    <w:rsid w:val="002C3CC3"/>
    <w:rsid w:val="002C7564"/>
    <w:rsid w:val="002C7AA7"/>
    <w:rsid w:val="002D05A6"/>
    <w:rsid w:val="002D1DEB"/>
    <w:rsid w:val="002D2445"/>
    <w:rsid w:val="002D549C"/>
    <w:rsid w:val="002D6B44"/>
    <w:rsid w:val="002E02E1"/>
    <w:rsid w:val="002E0C15"/>
    <w:rsid w:val="002E1413"/>
    <w:rsid w:val="002F1D02"/>
    <w:rsid w:val="002F21A6"/>
    <w:rsid w:val="002F6FF5"/>
    <w:rsid w:val="002F7802"/>
    <w:rsid w:val="00300901"/>
    <w:rsid w:val="00302823"/>
    <w:rsid w:val="0030763B"/>
    <w:rsid w:val="0031170D"/>
    <w:rsid w:val="00311775"/>
    <w:rsid w:val="00311FD1"/>
    <w:rsid w:val="003138ED"/>
    <w:rsid w:val="003142EC"/>
    <w:rsid w:val="00321179"/>
    <w:rsid w:val="00324A9D"/>
    <w:rsid w:val="00325F3D"/>
    <w:rsid w:val="00333D09"/>
    <w:rsid w:val="00334AD8"/>
    <w:rsid w:val="00334B22"/>
    <w:rsid w:val="00335026"/>
    <w:rsid w:val="003377F7"/>
    <w:rsid w:val="00341438"/>
    <w:rsid w:val="00346AE4"/>
    <w:rsid w:val="00353673"/>
    <w:rsid w:val="00355742"/>
    <w:rsid w:val="00356D40"/>
    <w:rsid w:val="00366284"/>
    <w:rsid w:val="00367E22"/>
    <w:rsid w:val="003731D5"/>
    <w:rsid w:val="003776CC"/>
    <w:rsid w:val="00385C50"/>
    <w:rsid w:val="00385CEE"/>
    <w:rsid w:val="00390E5A"/>
    <w:rsid w:val="0039292F"/>
    <w:rsid w:val="003A0450"/>
    <w:rsid w:val="003A30CF"/>
    <w:rsid w:val="003A5E08"/>
    <w:rsid w:val="003A786C"/>
    <w:rsid w:val="003B0479"/>
    <w:rsid w:val="003B4ED6"/>
    <w:rsid w:val="003B5C02"/>
    <w:rsid w:val="003C0D60"/>
    <w:rsid w:val="003C3F6A"/>
    <w:rsid w:val="003C45B3"/>
    <w:rsid w:val="003C618B"/>
    <w:rsid w:val="003D2679"/>
    <w:rsid w:val="003D2DCE"/>
    <w:rsid w:val="003D37E5"/>
    <w:rsid w:val="003D5928"/>
    <w:rsid w:val="003E0526"/>
    <w:rsid w:val="003F0E6B"/>
    <w:rsid w:val="003F2680"/>
    <w:rsid w:val="00403251"/>
    <w:rsid w:val="0040365A"/>
    <w:rsid w:val="004037AF"/>
    <w:rsid w:val="00404791"/>
    <w:rsid w:val="004078BA"/>
    <w:rsid w:val="004109CF"/>
    <w:rsid w:val="00411037"/>
    <w:rsid w:val="00412B80"/>
    <w:rsid w:val="00413C4A"/>
    <w:rsid w:val="00416290"/>
    <w:rsid w:val="0041704E"/>
    <w:rsid w:val="00421C52"/>
    <w:rsid w:val="00432A80"/>
    <w:rsid w:val="004355A9"/>
    <w:rsid w:val="004378DD"/>
    <w:rsid w:val="004410A4"/>
    <w:rsid w:val="0044345B"/>
    <w:rsid w:val="00443CE1"/>
    <w:rsid w:val="004513AC"/>
    <w:rsid w:val="0045180A"/>
    <w:rsid w:val="00452AA5"/>
    <w:rsid w:val="00460C26"/>
    <w:rsid w:val="00463147"/>
    <w:rsid w:val="00467F10"/>
    <w:rsid w:val="00472D15"/>
    <w:rsid w:val="0047501A"/>
    <w:rsid w:val="00475A45"/>
    <w:rsid w:val="00476139"/>
    <w:rsid w:val="004779BF"/>
    <w:rsid w:val="004801C0"/>
    <w:rsid w:val="00480514"/>
    <w:rsid w:val="004809A0"/>
    <w:rsid w:val="004815B2"/>
    <w:rsid w:val="00482ACD"/>
    <w:rsid w:val="00482BBA"/>
    <w:rsid w:val="00484D4D"/>
    <w:rsid w:val="0048517A"/>
    <w:rsid w:val="00487CDE"/>
    <w:rsid w:val="004907C6"/>
    <w:rsid w:val="00492F9B"/>
    <w:rsid w:val="00493CC0"/>
    <w:rsid w:val="00497E40"/>
    <w:rsid w:val="004A7B28"/>
    <w:rsid w:val="004B1E69"/>
    <w:rsid w:val="004B3866"/>
    <w:rsid w:val="004B7616"/>
    <w:rsid w:val="004D7F97"/>
    <w:rsid w:val="004E18B5"/>
    <w:rsid w:val="004E2321"/>
    <w:rsid w:val="004E56E7"/>
    <w:rsid w:val="004F4F4B"/>
    <w:rsid w:val="005015E4"/>
    <w:rsid w:val="0050712B"/>
    <w:rsid w:val="005078F9"/>
    <w:rsid w:val="00507E3F"/>
    <w:rsid w:val="005114F9"/>
    <w:rsid w:val="00511D7B"/>
    <w:rsid w:val="00514EB5"/>
    <w:rsid w:val="005162E5"/>
    <w:rsid w:val="00521637"/>
    <w:rsid w:val="00523325"/>
    <w:rsid w:val="005244E1"/>
    <w:rsid w:val="0053079E"/>
    <w:rsid w:val="0053172D"/>
    <w:rsid w:val="00536140"/>
    <w:rsid w:val="00537B52"/>
    <w:rsid w:val="00540315"/>
    <w:rsid w:val="00540E37"/>
    <w:rsid w:val="005423CA"/>
    <w:rsid w:val="0054336B"/>
    <w:rsid w:val="00552A62"/>
    <w:rsid w:val="00553A1E"/>
    <w:rsid w:val="0055424F"/>
    <w:rsid w:val="005573CA"/>
    <w:rsid w:val="0056026B"/>
    <w:rsid w:val="0056073F"/>
    <w:rsid w:val="00560DD3"/>
    <w:rsid w:val="00562D43"/>
    <w:rsid w:val="005678F8"/>
    <w:rsid w:val="0057210A"/>
    <w:rsid w:val="00574777"/>
    <w:rsid w:val="005764F2"/>
    <w:rsid w:val="00577143"/>
    <w:rsid w:val="005819DE"/>
    <w:rsid w:val="005836DD"/>
    <w:rsid w:val="00586043"/>
    <w:rsid w:val="00593501"/>
    <w:rsid w:val="005A2DE8"/>
    <w:rsid w:val="005A6906"/>
    <w:rsid w:val="005A7CDC"/>
    <w:rsid w:val="005B391F"/>
    <w:rsid w:val="005B3A22"/>
    <w:rsid w:val="005B4F66"/>
    <w:rsid w:val="005C00D0"/>
    <w:rsid w:val="005C658C"/>
    <w:rsid w:val="005C773E"/>
    <w:rsid w:val="005D201B"/>
    <w:rsid w:val="005D3CF6"/>
    <w:rsid w:val="005D46CE"/>
    <w:rsid w:val="005D4EF3"/>
    <w:rsid w:val="005D74E4"/>
    <w:rsid w:val="005E171F"/>
    <w:rsid w:val="005E47F7"/>
    <w:rsid w:val="005E49C0"/>
    <w:rsid w:val="005E548F"/>
    <w:rsid w:val="005F0C71"/>
    <w:rsid w:val="005F2BEE"/>
    <w:rsid w:val="005F4460"/>
    <w:rsid w:val="005F578B"/>
    <w:rsid w:val="00604396"/>
    <w:rsid w:val="00610000"/>
    <w:rsid w:val="006101CF"/>
    <w:rsid w:val="00611EF8"/>
    <w:rsid w:val="00624643"/>
    <w:rsid w:val="006254D6"/>
    <w:rsid w:val="00625B43"/>
    <w:rsid w:val="00625FA0"/>
    <w:rsid w:val="00632E4F"/>
    <w:rsid w:val="006352FB"/>
    <w:rsid w:val="0064096D"/>
    <w:rsid w:val="00641490"/>
    <w:rsid w:val="006426B5"/>
    <w:rsid w:val="006571DD"/>
    <w:rsid w:val="0066185B"/>
    <w:rsid w:val="00664F60"/>
    <w:rsid w:val="00667963"/>
    <w:rsid w:val="006725E3"/>
    <w:rsid w:val="0067271F"/>
    <w:rsid w:val="00672B63"/>
    <w:rsid w:val="00680848"/>
    <w:rsid w:val="00680F4B"/>
    <w:rsid w:val="006856D1"/>
    <w:rsid w:val="00687F79"/>
    <w:rsid w:val="00691A16"/>
    <w:rsid w:val="00692DA2"/>
    <w:rsid w:val="00693F1E"/>
    <w:rsid w:val="00695810"/>
    <w:rsid w:val="00696C8D"/>
    <w:rsid w:val="00697729"/>
    <w:rsid w:val="006B0301"/>
    <w:rsid w:val="006B09E2"/>
    <w:rsid w:val="006B1668"/>
    <w:rsid w:val="006B2F98"/>
    <w:rsid w:val="006B35CF"/>
    <w:rsid w:val="006B3AAC"/>
    <w:rsid w:val="006B3B30"/>
    <w:rsid w:val="006B450A"/>
    <w:rsid w:val="006C509E"/>
    <w:rsid w:val="006D4C16"/>
    <w:rsid w:val="006D54E0"/>
    <w:rsid w:val="006D6CD8"/>
    <w:rsid w:val="006E018E"/>
    <w:rsid w:val="006E0A87"/>
    <w:rsid w:val="006E27E8"/>
    <w:rsid w:val="006E68D4"/>
    <w:rsid w:val="006E7D96"/>
    <w:rsid w:val="006F0234"/>
    <w:rsid w:val="006F0B16"/>
    <w:rsid w:val="006F2E2B"/>
    <w:rsid w:val="006F4140"/>
    <w:rsid w:val="006F61D7"/>
    <w:rsid w:val="007009DC"/>
    <w:rsid w:val="00703688"/>
    <w:rsid w:val="0070449F"/>
    <w:rsid w:val="007101A5"/>
    <w:rsid w:val="00713CDE"/>
    <w:rsid w:val="00726946"/>
    <w:rsid w:val="00736B18"/>
    <w:rsid w:val="00737611"/>
    <w:rsid w:val="00751199"/>
    <w:rsid w:val="00757F80"/>
    <w:rsid w:val="00761FDF"/>
    <w:rsid w:val="0076299E"/>
    <w:rsid w:val="00770483"/>
    <w:rsid w:val="00771F09"/>
    <w:rsid w:val="00772312"/>
    <w:rsid w:val="007774C4"/>
    <w:rsid w:val="007824D9"/>
    <w:rsid w:val="00782E84"/>
    <w:rsid w:val="007844A1"/>
    <w:rsid w:val="007851CF"/>
    <w:rsid w:val="00785706"/>
    <w:rsid w:val="00786C26"/>
    <w:rsid w:val="007A3448"/>
    <w:rsid w:val="007A5DDB"/>
    <w:rsid w:val="007B64B9"/>
    <w:rsid w:val="007B75A2"/>
    <w:rsid w:val="007C013C"/>
    <w:rsid w:val="007C0ADC"/>
    <w:rsid w:val="007C106A"/>
    <w:rsid w:val="007C603D"/>
    <w:rsid w:val="007D3528"/>
    <w:rsid w:val="007D5B6E"/>
    <w:rsid w:val="007D6489"/>
    <w:rsid w:val="007D7308"/>
    <w:rsid w:val="007E08D4"/>
    <w:rsid w:val="007E3F5A"/>
    <w:rsid w:val="007E791F"/>
    <w:rsid w:val="007F571E"/>
    <w:rsid w:val="007F7C6A"/>
    <w:rsid w:val="00802A9B"/>
    <w:rsid w:val="00803407"/>
    <w:rsid w:val="008039F7"/>
    <w:rsid w:val="00803EB7"/>
    <w:rsid w:val="00804E71"/>
    <w:rsid w:val="00807625"/>
    <w:rsid w:val="0081153C"/>
    <w:rsid w:val="008204D8"/>
    <w:rsid w:val="008206BF"/>
    <w:rsid w:val="00823B88"/>
    <w:rsid w:val="00827329"/>
    <w:rsid w:val="00832562"/>
    <w:rsid w:val="00832B34"/>
    <w:rsid w:val="00836CB4"/>
    <w:rsid w:val="008402CD"/>
    <w:rsid w:val="00846A51"/>
    <w:rsid w:val="008510FC"/>
    <w:rsid w:val="00856583"/>
    <w:rsid w:val="00856D8C"/>
    <w:rsid w:val="00863C20"/>
    <w:rsid w:val="00866AAF"/>
    <w:rsid w:val="0086715D"/>
    <w:rsid w:val="008717F9"/>
    <w:rsid w:val="00872875"/>
    <w:rsid w:val="0087559F"/>
    <w:rsid w:val="008755C5"/>
    <w:rsid w:val="00882F58"/>
    <w:rsid w:val="00885383"/>
    <w:rsid w:val="0088557D"/>
    <w:rsid w:val="00886D98"/>
    <w:rsid w:val="008A188E"/>
    <w:rsid w:val="008A26FF"/>
    <w:rsid w:val="008A2E74"/>
    <w:rsid w:val="008A2F3C"/>
    <w:rsid w:val="008A3138"/>
    <w:rsid w:val="008A46CE"/>
    <w:rsid w:val="008A4A14"/>
    <w:rsid w:val="008A5410"/>
    <w:rsid w:val="008B03AC"/>
    <w:rsid w:val="008B05A7"/>
    <w:rsid w:val="008B404E"/>
    <w:rsid w:val="008B4194"/>
    <w:rsid w:val="008B5910"/>
    <w:rsid w:val="008B739A"/>
    <w:rsid w:val="008C0BD5"/>
    <w:rsid w:val="008C161A"/>
    <w:rsid w:val="008C6044"/>
    <w:rsid w:val="008D07E9"/>
    <w:rsid w:val="008D0C65"/>
    <w:rsid w:val="008D3122"/>
    <w:rsid w:val="008D358B"/>
    <w:rsid w:val="008D385A"/>
    <w:rsid w:val="008D539E"/>
    <w:rsid w:val="008E2ABB"/>
    <w:rsid w:val="008E44DB"/>
    <w:rsid w:val="008E6D41"/>
    <w:rsid w:val="008F42A9"/>
    <w:rsid w:val="008F59EF"/>
    <w:rsid w:val="00900714"/>
    <w:rsid w:val="00902CD3"/>
    <w:rsid w:val="009067CB"/>
    <w:rsid w:val="0090793F"/>
    <w:rsid w:val="00917779"/>
    <w:rsid w:val="009263FA"/>
    <w:rsid w:val="00927CE1"/>
    <w:rsid w:val="00932E0F"/>
    <w:rsid w:val="009341F0"/>
    <w:rsid w:val="00934E96"/>
    <w:rsid w:val="009355F3"/>
    <w:rsid w:val="00942783"/>
    <w:rsid w:val="00944849"/>
    <w:rsid w:val="00944E24"/>
    <w:rsid w:val="00945E3B"/>
    <w:rsid w:val="00950F97"/>
    <w:rsid w:val="00952F37"/>
    <w:rsid w:val="009546E1"/>
    <w:rsid w:val="00971557"/>
    <w:rsid w:val="0097663E"/>
    <w:rsid w:val="00976938"/>
    <w:rsid w:val="009841E2"/>
    <w:rsid w:val="00984903"/>
    <w:rsid w:val="009855C8"/>
    <w:rsid w:val="00993FD9"/>
    <w:rsid w:val="009A56D1"/>
    <w:rsid w:val="009A613A"/>
    <w:rsid w:val="009A64F5"/>
    <w:rsid w:val="009A7700"/>
    <w:rsid w:val="009C07A0"/>
    <w:rsid w:val="009C284B"/>
    <w:rsid w:val="009C38A2"/>
    <w:rsid w:val="009C5E01"/>
    <w:rsid w:val="009D45D8"/>
    <w:rsid w:val="009E03BC"/>
    <w:rsid w:val="009E52D9"/>
    <w:rsid w:val="009E6D93"/>
    <w:rsid w:val="009F75DA"/>
    <w:rsid w:val="009F7C44"/>
    <w:rsid w:val="00A000BB"/>
    <w:rsid w:val="00A04345"/>
    <w:rsid w:val="00A07F47"/>
    <w:rsid w:val="00A15DC2"/>
    <w:rsid w:val="00A162A2"/>
    <w:rsid w:val="00A25438"/>
    <w:rsid w:val="00A27FE5"/>
    <w:rsid w:val="00A302F5"/>
    <w:rsid w:val="00A30BA6"/>
    <w:rsid w:val="00A31ED8"/>
    <w:rsid w:val="00A323EF"/>
    <w:rsid w:val="00A3498C"/>
    <w:rsid w:val="00A34FEB"/>
    <w:rsid w:val="00A35434"/>
    <w:rsid w:val="00A35667"/>
    <w:rsid w:val="00A40077"/>
    <w:rsid w:val="00A44950"/>
    <w:rsid w:val="00A52761"/>
    <w:rsid w:val="00A52F53"/>
    <w:rsid w:val="00A64E66"/>
    <w:rsid w:val="00A662CE"/>
    <w:rsid w:val="00A731D4"/>
    <w:rsid w:val="00A7349A"/>
    <w:rsid w:val="00A737E0"/>
    <w:rsid w:val="00A73FE1"/>
    <w:rsid w:val="00A75EF3"/>
    <w:rsid w:val="00A81C2B"/>
    <w:rsid w:val="00A82C13"/>
    <w:rsid w:val="00A92128"/>
    <w:rsid w:val="00A97809"/>
    <w:rsid w:val="00AB16F9"/>
    <w:rsid w:val="00AC0E70"/>
    <w:rsid w:val="00AC3E11"/>
    <w:rsid w:val="00AC4292"/>
    <w:rsid w:val="00AC4974"/>
    <w:rsid w:val="00AC675B"/>
    <w:rsid w:val="00AD12B6"/>
    <w:rsid w:val="00AD4B33"/>
    <w:rsid w:val="00AE1D24"/>
    <w:rsid w:val="00AE1EA9"/>
    <w:rsid w:val="00AE294F"/>
    <w:rsid w:val="00AE60B7"/>
    <w:rsid w:val="00AE688B"/>
    <w:rsid w:val="00AE6892"/>
    <w:rsid w:val="00AE6F2B"/>
    <w:rsid w:val="00AF0907"/>
    <w:rsid w:val="00AF2585"/>
    <w:rsid w:val="00B012E5"/>
    <w:rsid w:val="00B01C96"/>
    <w:rsid w:val="00B02E9B"/>
    <w:rsid w:val="00B036A6"/>
    <w:rsid w:val="00B0744D"/>
    <w:rsid w:val="00B10FA0"/>
    <w:rsid w:val="00B119FE"/>
    <w:rsid w:val="00B11EEC"/>
    <w:rsid w:val="00B15FF3"/>
    <w:rsid w:val="00B164E5"/>
    <w:rsid w:val="00B20130"/>
    <w:rsid w:val="00B206DF"/>
    <w:rsid w:val="00B23441"/>
    <w:rsid w:val="00B2479A"/>
    <w:rsid w:val="00B31E19"/>
    <w:rsid w:val="00B36D6B"/>
    <w:rsid w:val="00B42C0D"/>
    <w:rsid w:val="00B434C5"/>
    <w:rsid w:val="00B46D29"/>
    <w:rsid w:val="00B538EC"/>
    <w:rsid w:val="00B54669"/>
    <w:rsid w:val="00B560C2"/>
    <w:rsid w:val="00B57C26"/>
    <w:rsid w:val="00B605A8"/>
    <w:rsid w:val="00B60E5B"/>
    <w:rsid w:val="00B70FD7"/>
    <w:rsid w:val="00B7293C"/>
    <w:rsid w:val="00B75F40"/>
    <w:rsid w:val="00B76697"/>
    <w:rsid w:val="00B8619E"/>
    <w:rsid w:val="00B86A23"/>
    <w:rsid w:val="00B86C19"/>
    <w:rsid w:val="00B92E91"/>
    <w:rsid w:val="00B9333C"/>
    <w:rsid w:val="00B94410"/>
    <w:rsid w:val="00B965C5"/>
    <w:rsid w:val="00BA4F23"/>
    <w:rsid w:val="00BA51EB"/>
    <w:rsid w:val="00BA532B"/>
    <w:rsid w:val="00BB05A5"/>
    <w:rsid w:val="00BB0C7C"/>
    <w:rsid w:val="00BB13BB"/>
    <w:rsid w:val="00BB1CCC"/>
    <w:rsid w:val="00BB4DC5"/>
    <w:rsid w:val="00BB5625"/>
    <w:rsid w:val="00BB6877"/>
    <w:rsid w:val="00BB7C41"/>
    <w:rsid w:val="00BD4AAC"/>
    <w:rsid w:val="00BE1A0B"/>
    <w:rsid w:val="00BE799E"/>
    <w:rsid w:val="00BE7CDA"/>
    <w:rsid w:val="00BE7E2F"/>
    <w:rsid w:val="00BF1932"/>
    <w:rsid w:val="00BF3299"/>
    <w:rsid w:val="00BF587F"/>
    <w:rsid w:val="00BF6895"/>
    <w:rsid w:val="00C005B2"/>
    <w:rsid w:val="00C15EA7"/>
    <w:rsid w:val="00C21B31"/>
    <w:rsid w:val="00C2341B"/>
    <w:rsid w:val="00C32EDA"/>
    <w:rsid w:val="00C3404B"/>
    <w:rsid w:val="00C35274"/>
    <w:rsid w:val="00C37094"/>
    <w:rsid w:val="00C43428"/>
    <w:rsid w:val="00C50C24"/>
    <w:rsid w:val="00C5365C"/>
    <w:rsid w:val="00C54CA9"/>
    <w:rsid w:val="00C56BEB"/>
    <w:rsid w:val="00C60A9E"/>
    <w:rsid w:val="00C81E3F"/>
    <w:rsid w:val="00C83822"/>
    <w:rsid w:val="00C9151F"/>
    <w:rsid w:val="00CA3709"/>
    <w:rsid w:val="00CA411F"/>
    <w:rsid w:val="00CA4D25"/>
    <w:rsid w:val="00CB03E8"/>
    <w:rsid w:val="00CB077C"/>
    <w:rsid w:val="00CB11F1"/>
    <w:rsid w:val="00CC2247"/>
    <w:rsid w:val="00CC33F2"/>
    <w:rsid w:val="00CC682E"/>
    <w:rsid w:val="00CC7976"/>
    <w:rsid w:val="00CD0B87"/>
    <w:rsid w:val="00CD1923"/>
    <w:rsid w:val="00CD3910"/>
    <w:rsid w:val="00CD3DFB"/>
    <w:rsid w:val="00CD68A6"/>
    <w:rsid w:val="00CE17BC"/>
    <w:rsid w:val="00CE2893"/>
    <w:rsid w:val="00CE28EC"/>
    <w:rsid w:val="00CE6657"/>
    <w:rsid w:val="00CF47B1"/>
    <w:rsid w:val="00CF4F16"/>
    <w:rsid w:val="00D010E8"/>
    <w:rsid w:val="00D01133"/>
    <w:rsid w:val="00D011BC"/>
    <w:rsid w:val="00D10D08"/>
    <w:rsid w:val="00D159A3"/>
    <w:rsid w:val="00D15C48"/>
    <w:rsid w:val="00D17AD9"/>
    <w:rsid w:val="00D22D75"/>
    <w:rsid w:val="00D24647"/>
    <w:rsid w:val="00D2609C"/>
    <w:rsid w:val="00D273A4"/>
    <w:rsid w:val="00D34DF4"/>
    <w:rsid w:val="00D35EAE"/>
    <w:rsid w:val="00D37CE9"/>
    <w:rsid w:val="00D37D39"/>
    <w:rsid w:val="00D413EC"/>
    <w:rsid w:val="00D41565"/>
    <w:rsid w:val="00D4264E"/>
    <w:rsid w:val="00D44E80"/>
    <w:rsid w:val="00D45215"/>
    <w:rsid w:val="00D46FE9"/>
    <w:rsid w:val="00D47103"/>
    <w:rsid w:val="00D54111"/>
    <w:rsid w:val="00D578B3"/>
    <w:rsid w:val="00D64EF2"/>
    <w:rsid w:val="00D70650"/>
    <w:rsid w:val="00D70875"/>
    <w:rsid w:val="00D73A77"/>
    <w:rsid w:val="00D758C8"/>
    <w:rsid w:val="00D76CD2"/>
    <w:rsid w:val="00D76D23"/>
    <w:rsid w:val="00D802E1"/>
    <w:rsid w:val="00D83881"/>
    <w:rsid w:val="00D8635C"/>
    <w:rsid w:val="00D86CED"/>
    <w:rsid w:val="00D878B3"/>
    <w:rsid w:val="00D948D0"/>
    <w:rsid w:val="00D955F9"/>
    <w:rsid w:val="00D967BE"/>
    <w:rsid w:val="00DA2337"/>
    <w:rsid w:val="00DA6233"/>
    <w:rsid w:val="00DB2468"/>
    <w:rsid w:val="00DB698A"/>
    <w:rsid w:val="00DC021A"/>
    <w:rsid w:val="00DC2439"/>
    <w:rsid w:val="00DC2663"/>
    <w:rsid w:val="00DC3854"/>
    <w:rsid w:val="00DC62F2"/>
    <w:rsid w:val="00DD4569"/>
    <w:rsid w:val="00DE04F8"/>
    <w:rsid w:val="00DE1097"/>
    <w:rsid w:val="00DE3F7A"/>
    <w:rsid w:val="00DE5F19"/>
    <w:rsid w:val="00DF22B2"/>
    <w:rsid w:val="00E01374"/>
    <w:rsid w:val="00E01614"/>
    <w:rsid w:val="00E0641A"/>
    <w:rsid w:val="00E06734"/>
    <w:rsid w:val="00E1294B"/>
    <w:rsid w:val="00E12A12"/>
    <w:rsid w:val="00E155E2"/>
    <w:rsid w:val="00E157D3"/>
    <w:rsid w:val="00E16489"/>
    <w:rsid w:val="00E17F10"/>
    <w:rsid w:val="00E2278F"/>
    <w:rsid w:val="00E269D8"/>
    <w:rsid w:val="00E27939"/>
    <w:rsid w:val="00E36711"/>
    <w:rsid w:val="00E375A5"/>
    <w:rsid w:val="00E428C3"/>
    <w:rsid w:val="00E439F2"/>
    <w:rsid w:val="00E45DB5"/>
    <w:rsid w:val="00E464EA"/>
    <w:rsid w:val="00E5675F"/>
    <w:rsid w:val="00E56995"/>
    <w:rsid w:val="00E5725C"/>
    <w:rsid w:val="00E573D4"/>
    <w:rsid w:val="00E577E0"/>
    <w:rsid w:val="00E601B1"/>
    <w:rsid w:val="00E61100"/>
    <w:rsid w:val="00E617A0"/>
    <w:rsid w:val="00E6242D"/>
    <w:rsid w:val="00E62542"/>
    <w:rsid w:val="00E645CB"/>
    <w:rsid w:val="00E654E4"/>
    <w:rsid w:val="00E65567"/>
    <w:rsid w:val="00E7029B"/>
    <w:rsid w:val="00E810E7"/>
    <w:rsid w:val="00E82093"/>
    <w:rsid w:val="00E837BB"/>
    <w:rsid w:val="00E8411C"/>
    <w:rsid w:val="00E943E4"/>
    <w:rsid w:val="00E94C93"/>
    <w:rsid w:val="00E94EE5"/>
    <w:rsid w:val="00E95319"/>
    <w:rsid w:val="00E97BA7"/>
    <w:rsid w:val="00EA0B81"/>
    <w:rsid w:val="00EA2FF4"/>
    <w:rsid w:val="00EA3289"/>
    <w:rsid w:val="00EA4B94"/>
    <w:rsid w:val="00EB0ABF"/>
    <w:rsid w:val="00EB17C8"/>
    <w:rsid w:val="00EB31B2"/>
    <w:rsid w:val="00EB5372"/>
    <w:rsid w:val="00EC010E"/>
    <w:rsid w:val="00EC1725"/>
    <w:rsid w:val="00EC2731"/>
    <w:rsid w:val="00EC5964"/>
    <w:rsid w:val="00EC6444"/>
    <w:rsid w:val="00EC6A8D"/>
    <w:rsid w:val="00EC7EA0"/>
    <w:rsid w:val="00ED3B3F"/>
    <w:rsid w:val="00ED498C"/>
    <w:rsid w:val="00ED7F5C"/>
    <w:rsid w:val="00EE14C8"/>
    <w:rsid w:val="00EE300B"/>
    <w:rsid w:val="00EE7EEF"/>
    <w:rsid w:val="00EF4A0E"/>
    <w:rsid w:val="00EF5BF4"/>
    <w:rsid w:val="00F03551"/>
    <w:rsid w:val="00F04D8C"/>
    <w:rsid w:val="00F05B8C"/>
    <w:rsid w:val="00F07B6B"/>
    <w:rsid w:val="00F1158D"/>
    <w:rsid w:val="00F11AD8"/>
    <w:rsid w:val="00F11B2C"/>
    <w:rsid w:val="00F12631"/>
    <w:rsid w:val="00F126E6"/>
    <w:rsid w:val="00F153B0"/>
    <w:rsid w:val="00F1598B"/>
    <w:rsid w:val="00F15A21"/>
    <w:rsid w:val="00F17954"/>
    <w:rsid w:val="00F20ADA"/>
    <w:rsid w:val="00F21A4D"/>
    <w:rsid w:val="00F2228D"/>
    <w:rsid w:val="00F317E3"/>
    <w:rsid w:val="00F31860"/>
    <w:rsid w:val="00F31A5A"/>
    <w:rsid w:val="00F37C91"/>
    <w:rsid w:val="00F433C3"/>
    <w:rsid w:val="00F4491F"/>
    <w:rsid w:val="00F47636"/>
    <w:rsid w:val="00F54C4E"/>
    <w:rsid w:val="00F55B0E"/>
    <w:rsid w:val="00F56E96"/>
    <w:rsid w:val="00F6004B"/>
    <w:rsid w:val="00F65434"/>
    <w:rsid w:val="00F654AB"/>
    <w:rsid w:val="00F65769"/>
    <w:rsid w:val="00F658A0"/>
    <w:rsid w:val="00F6725E"/>
    <w:rsid w:val="00F719CE"/>
    <w:rsid w:val="00F757A4"/>
    <w:rsid w:val="00F8396D"/>
    <w:rsid w:val="00F83B1E"/>
    <w:rsid w:val="00F84407"/>
    <w:rsid w:val="00F9083A"/>
    <w:rsid w:val="00F94403"/>
    <w:rsid w:val="00F95351"/>
    <w:rsid w:val="00F97E06"/>
    <w:rsid w:val="00FA01CD"/>
    <w:rsid w:val="00FA04B5"/>
    <w:rsid w:val="00FB126A"/>
    <w:rsid w:val="00FB1B63"/>
    <w:rsid w:val="00FB62C3"/>
    <w:rsid w:val="00FC2029"/>
    <w:rsid w:val="00FC64EA"/>
    <w:rsid w:val="00FC7919"/>
    <w:rsid w:val="00FD2F9F"/>
    <w:rsid w:val="00FD5AB0"/>
    <w:rsid w:val="00FD7030"/>
    <w:rsid w:val="00FD7A56"/>
    <w:rsid w:val="00FE1FFD"/>
    <w:rsid w:val="00FE2E36"/>
    <w:rsid w:val="00FE5016"/>
    <w:rsid w:val="00FE6FDD"/>
    <w:rsid w:val="00FE7953"/>
    <w:rsid w:val="00FF0CE0"/>
    <w:rsid w:val="00FF1EE6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2D936D"/>
  <w15:docId w15:val="{DC4DB30D-30EE-4D67-BA43-ECE9F470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65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732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6E1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Znak,Tekst przypisu"/>
    <w:basedOn w:val="Normalny"/>
    <w:link w:val="TekstprzypisudolnegoZnak"/>
    <w:uiPriority w:val="99"/>
    <w:semiHidden/>
    <w:unhideWhenUsed/>
    <w:rsid w:val="00A52761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Tekst przypisu Znak"/>
    <w:link w:val="Tekstprzypisudolnego"/>
    <w:uiPriority w:val="99"/>
    <w:semiHidden/>
    <w:rsid w:val="00A52761"/>
    <w:rPr>
      <w:rFonts w:ascii="Times New Roman" w:eastAsia="Lucida Sans Unicode" w:hAnsi="Times New Roman"/>
    </w:rPr>
  </w:style>
  <w:style w:type="character" w:customStyle="1" w:styleId="Odwoanieprzypisudolnego2">
    <w:name w:val="Odwołanie przypisu dolnego2"/>
    <w:rsid w:val="00A52761"/>
    <w:rPr>
      <w:vertAlign w:val="superscript"/>
    </w:rPr>
  </w:style>
  <w:style w:type="character" w:customStyle="1" w:styleId="Znakiprzypiswdolnych">
    <w:name w:val="Znaki przypisów dolnych"/>
    <w:rsid w:val="00A52761"/>
  </w:style>
  <w:style w:type="character" w:customStyle="1" w:styleId="Odwoanieprzypisudolnego1">
    <w:name w:val="Odwołanie przypisu dolnego1"/>
    <w:rsid w:val="00A52761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810E7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E810E7"/>
    <w:rPr>
      <w:rFonts w:ascii="Times New Roman" w:eastAsia="Lucida Sans Unicode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71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71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71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710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419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000BB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F654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5A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05A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05A8"/>
    <w:rPr>
      <w:vertAlign w:val="superscript"/>
    </w:rPr>
  </w:style>
  <w:style w:type="paragraph" w:styleId="NormalnyWeb">
    <w:name w:val="Normal (Web)"/>
    <w:basedOn w:val="Normalny"/>
    <w:uiPriority w:val="99"/>
    <w:semiHidden/>
    <w:rsid w:val="00A07F4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5D3CF6"/>
    <w:rPr>
      <w:color w:val="800080"/>
      <w:u w:val="single"/>
    </w:rPr>
  </w:style>
  <w:style w:type="character" w:customStyle="1" w:styleId="tabulatory">
    <w:name w:val="tabulatory"/>
    <w:rsid w:val="005C00D0"/>
  </w:style>
  <w:style w:type="character" w:customStyle="1" w:styleId="alb">
    <w:name w:val="a_lb"/>
    <w:rsid w:val="001D1F3C"/>
  </w:style>
  <w:style w:type="character" w:styleId="Uwydatnienie">
    <w:name w:val="Emphasis"/>
    <w:uiPriority w:val="20"/>
    <w:qFormat/>
    <w:rsid w:val="001D1F3C"/>
    <w:rPr>
      <w:i/>
      <w:iCs/>
    </w:rPr>
  </w:style>
  <w:style w:type="character" w:customStyle="1" w:styleId="articletitle">
    <w:name w:val="articletitle"/>
    <w:rsid w:val="00F65434"/>
  </w:style>
  <w:style w:type="character" w:customStyle="1" w:styleId="Nagwek1Znak">
    <w:name w:val="Nagłówek 1 Znak"/>
    <w:link w:val="Nagwek1"/>
    <w:uiPriority w:val="9"/>
    <w:rsid w:val="00F6543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ighlight">
    <w:name w:val="highlight"/>
    <w:rsid w:val="00F65434"/>
  </w:style>
  <w:style w:type="paragraph" w:customStyle="1" w:styleId="mainpub">
    <w:name w:val="mainpub"/>
    <w:basedOn w:val="Normalny"/>
    <w:rsid w:val="00F65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2679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customStyle="1" w:styleId="Nagwek2Znak">
    <w:name w:val="Nagłówek 2 Znak"/>
    <w:link w:val="Nagwek2"/>
    <w:uiPriority w:val="9"/>
    <w:semiHidden/>
    <w:rsid w:val="0082732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ng-binding">
    <w:name w:val="ng-binding"/>
    <w:basedOn w:val="Normalny"/>
    <w:rsid w:val="008273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g-scope">
    <w:name w:val="ng-scope"/>
    <w:rsid w:val="00827329"/>
  </w:style>
  <w:style w:type="character" w:customStyle="1" w:styleId="ng-binding1">
    <w:name w:val="ng-binding1"/>
    <w:rsid w:val="00827329"/>
  </w:style>
  <w:style w:type="character" w:customStyle="1" w:styleId="thesistitle">
    <w:name w:val="thesis__title"/>
    <w:rsid w:val="00827329"/>
  </w:style>
  <w:style w:type="character" w:customStyle="1" w:styleId="Nagwek3Znak">
    <w:name w:val="Nagłówek 3 Znak"/>
    <w:link w:val="Nagwek3"/>
    <w:uiPriority w:val="9"/>
    <w:semiHidden/>
    <w:rsid w:val="00166E1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n-ref">
    <w:name w:val="fn-ref"/>
    <w:rsid w:val="00166E1D"/>
  </w:style>
  <w:style w:type="character" w:customStyle="1" w:styleId="alb-s">
    <w:name w:val="a_lb-s"/>
    <w:rsid w:val="00166E1D"/>
  </w:style>
  <w:style w:type="paragraph" w:customStyle="1" w:styleId="Style2">
    <w:name w:val="Style2"/>
    <w:basedOn w:val="Normalny"/>
    <w:uiPriority w:val="99"/>
    <w:rsid w:val="001D573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E"/>
    <w:rPr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7D352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3528"/>
    <w:rPr>
      <w:rFonts w:eastAsiaTheme="minorHAnsi" w:cstheme="minorBidi"/>
      <w:sz w:val="22"/>
      <w:szCs w:val="21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E2278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2278F"/>
    <w:pPr>
      <w:widowControl w:val="0"/>
      <w:shd w:val="clear" w:color="auto" w:fill="FFFFFF"/>
      <w:spacing w:after="360" w:line="0" w:lineRule="atLeast"/>
      <w:ind w:hanging="540"/>
      <w:jc w:val="center"/>
    </w:pPr>
    <w:rPr>
      <w:rFonts w:ascii="Times New Roman" w:eastAsia="Times New Roman" w:hAnsi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7E2F"/>
    <w:rPr>
      <w:color w:val="605E5C"/>
      <w:shd w:val="clear" w:color="auto" w:fill="E1DFDD"/>
    </w:rPr>
  </w:style>
  <w:style w:type="paragraph" w:customStyle="1" w:styleId="Tytu1">
    <w:name w:val="Tytuł1"/>
    <w:basedOn w:val="Normalny"/>
    <w:rsid w:val="00EA0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80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2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3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8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1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75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DEDEDE"/>
            <w:right w:val="none" w:sz="0" w:space="0" w:color="auto"/>
          </w:divBdr>
          <w:divsChild>
            <w:div w:id="983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2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88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670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DEDEDE"/>
            <w:right w:val="none" w:sz="0" w:space="0" w:color="auto"/>
          </w:divBdr>
          <w:divsChild>
            <w:div w:id="1413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0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713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74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6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61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65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713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81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6169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79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6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91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38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120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2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4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7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8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45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2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0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8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2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2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2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1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0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21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8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9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520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93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838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5946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700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5194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3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7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8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@warszawa-srodmiescie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zytelnia@warszawa-srodmiescie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59C52-4B03-4E1F-9CC9-B3672BEE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2647</Words>
  <Characters>15885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Tomiczek</dc:creator>
  <cp:lastModifiedBy>Rostek Zyta</cp:lastModifiedBy>
  <cp:revision>6</cp:revision>
  <cp:lastPrinted>2020-04-07T13:37:00Z</cp:lastPrinted>
  <dcterms:created xsi:type="dcterms:W3CDTF">2020-04-07T12:56:00Z</dcterms:created>
  <dcterms:modified xsi:type="dcterms:W3CDTF">2020-09-19T20:54:00Z</dcterms:modified>
</cp:coreProperties>
</file>