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D" w:rsidRPr="00403081" w:rsidRDefault="00C874AD" w:rsidP="00C87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C874AD" w:rsidRPr="00F804E8" w:rsidRDefault="00C874AD" w:rsidP="00C87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4AD">
        <w:rPr>
          <w:rFonts w:ascii="Times New Roman" w:hAnsi="Times New Roman" w:cs="Times New Roman"/>
          <w:b/>
          <w:sz w:val="24"/>
          <w:szCs w:val="24"/>
        </w:rPr>
        <w:t>(doręczenie odpisu postanowienia z uzasadnieniem sądu I instancji, na które przysługuje zażalenie do innego składu sądu I instancji - stronie niezastępowanej przez adwokata, radcę prawnego, rzecznika patentowego lub Prokuratorię Generalną Rzeczypospolitej Polskiej)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4AD" w:rsidRPr="00F804E8" w:rsidRDefault="00C874AD" w:rsidP="00C87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Na postanowienie przysługuje zażalenie do innego składu sądu I instancji (tj. do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Co do zasady od zażalenia pobiera się opłatę sądową.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Niedopuszczalne jest zażalenie wniesione jedynie dla zwłoki w postępowaniu. Za zażalenie wniesione jedynie dla zwłoki w postępowaniu uważa się: </w:t>
      </w:r>
    </w:p>
    <w:p w:rsidR="00C874AD" w:rsidRDefault="00C874AD" w:rsidP="00C87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drugie i dalsze zażalenie wniesione przez tę samą stronę na to samo postanowienie, </w:t>
      </w:r>
    </w:p>
    <w:p w:rsidR="00C874AD" w:rsidRPr="00C874AD" w:rsidRDefault="00C874AD" w:rsidP="00C874A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zażalenie na postanowienie wydane w wyniku czynności wywołanych wniesieniem przez tę samą stronę wcześniejszego zażalenia </w:t>
      </w:r>
    </w:p>
    <w:p w:rsidR="00C874AD" w:rsidRPr="00C874AD" w:rsidRDefault="00C874AD" w:rsidP="00C874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- chyba że okoliczności sprawy wykluczają tę ocenę.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Zażalenie wniesione jedynie dla zwłoki w postępowaniu pozostawia się w aktach sprawy bez żadnych dalszych czynności, w szczególności nie przedstawia się go do rozpoznania sądowi właściwemu. To samo dotyczy pism związanych z jego wniesieniem. O pozostawieniu zażalenia i pism związanych z jego wniesieniem zawiadamia się stronę wnoszącą tylko raz - przy wniesieniu zażalenia.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C874AD" w:rsidRPr="00C874AD" w:rsidRDefault="00C874AD" w:rsidP="00C874A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874AD">
        <w:rPr>
          <w:rFonts w:ascii="Times New Roman" w:hAnsi="Times New Roman" w:cs="Times New Roman"/>
        </w:rPr>
        <w:t xml:space="preserve">Strony i ich przedstawiciele mają obowiązek zawiadamiać sąd o każdej zmianie swego zamieszkania. W razie zaniedbania tego obowiązku pismo sądowe pozostawia się w aktach sprawy ze skutkiem doręczenia, chyba że nowy adres jest sądowi znany. </w:t>
      </w:r>
    </w:p>
    <w:p w:rsidR="00C874AD" w:rsidRPr="00F804E8" w:rsidRDefault="00C874AD" w:rsidP="00C87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AD" w:rsidRPr="00F804E8" w:rsidRDefault="00C874AD" w:rsidP="00C87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874AD" w:rsidRPr="00901FD7" w:rsidRDefault="00C874AD" w:rsidP="00C874AD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6E3955" w:rsidRPr="00434BEF" w:rsidRDefault="006E3955" w:rsidP="006E3955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6E3955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Biuro Obsługi Interesantów </w:t>
            </w: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6E3955" w:rsidRPr="007462DC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E3955" w:rsidRPr="00901FD7" w:rsidRDefault="006E3955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E3955" w:rsidRPr="00901FD7" w:rsidRDefault="006E3955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55" w:rsidRPr="00901FD7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6E3955" w:rsidRPr="00901FD7" w:rsidRDefault="006E3955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E3955" w:rsidRPr="00F020E4" w:rsidRDefault="006E3955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E3955" w:rsidRPr="00403081" w:rsidRDefault="006E3955" w:rsidP="006E3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3955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75" w:rsidRDefault="00D8638F">
      <w:pPr>
        <w:spacing w:after="0" w:line="240" w:lineRule="auto"/>
      </w:pPr>
      <w:r>
        <w:separator/>
      </w:r>
    </w:p>
  </w:endnote>
  <w:endnote w:type="continuationSeparator" w:id="0">
    <w:p w:rsidR="00D81B75" w:rsidRDefault="00D8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C874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A86">
          <w:rPr>
            <w:noProof/>
          </w:rPr>
          <w:t>1</w:t>
        </w:r>
        <w:r>
          <w:fldChar w:fldCharType="end"/>
        </w:r>
      </w:p>
    </w:sdtContent>
  </w:sdt>
  <w:p w:rsidR="00DA30F9" w:rsidRDefault="005A4A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75" w:rsidRDefault="00D8638F">
      <w:pPr>
        <w:spacing w:after="0" w:line="240" w:lineRule="auto"/>
      </w:pPr>
      <w:r>
        <w:separator/>
      </w:r>
    </w:p>
  </w:footnote>
  <w:footnote w:type="continuationSeparator" w:id="0">
    <w:p w:rsidR="00D81B75" w:rsidRDefault="00D8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0A3"/>
    <w:multiLevelType w:val="hybridMultilevel"/>
    <w:tmpl w:val="952AE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2B3D"/>
    <w:multiLevelType w:val="hybridMultilevel"/>
    <w:tmpl w:val="E572F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85iH0DkY9+8deMjl2798z4hoPcM=" w:salt="PE3TGT4RatY8owCJfNWd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AD"/>
    <w:rsid w:val="00170B3B"/>
    <w:rsid w:val="003B3616"/>
    <w:rsid w:val="00531652"/>
    <w:rsid w:val="005536B8"/>
    <w:rsid w:val="005A4A86"/>
    <w:rsid w:val="005C2B02"/>
    <w:rsid w:val="006E3955"/>
    <w:rsid w:val="00C874AD"/>
    <w:rsid w:val="00D81B75"/>
    <w:rsid w:val="00D8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4A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AD"/>
  </w:style>
  <w:style w:type="paragraph" w:styleId="Akapitzlist">
    <w:name w:val="List Paragraph"/>
    <w:basedOn w:val="Normalny"/>
    <w:uiPriority w:val="34"/>
    <w:qFormat/>
    <w:rsid w:val="00C8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74A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AD"/>
  </w:style>
  <w:style w:type="paragraph" w:styleId="Akapitzlist">
    <w:name w:val="List Paragraph"/>
    <w:basedOn w:val="Normalny"/>
    <w:uiPriority w:val="34"/>
    <w:qFormat/>
    <w:rsid w:val="00C8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609</Words>
  <Characters>3657</Characters>
  <Application>Microsoft Office Word</Application>
  <DocSecurity>8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7</cp:revision>
  <dcterms:created xsi:type="dcterms:W3CDTF">2019-11-11T11:55:00Z</dcterms:created>
  <dcterms:modified xsi:type="dcterms:W3CDTF">2020-02-19T11:22:00Z</dcterms:modified>
</cp:coreProperties>
</file>