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1" w:rsidRPr="00403081" w:rsidRDefault="00197DC1" w:rsidP="0019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197DC1" w:rsidRPr="00F804E8" w:rsidRDefault="00197DC1" w:rsidP="00197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C1">
        <w:rPr>
          <w:rFonts w:ascii="Times New Roman" w:hAnsi="Times New Roman" w:cs="Times New Roman"/>
          <w:b/>
          <w:sz w:val="24"/>
          <w:szCs w:val="24"/>
        </w:rPr>
        <w:t>(doręczenie odpisu orzeczenia z uzasadnieniem referendarza sądowego w sądzie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C1" w:rsidRPr="00F804E8" w:rsidRDefault="00197DC1" w:rsidP="0019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Na orzeczenie przysługuje skarga, którą wnosi się do sądu, w którym referendarz sądowy wydał zaskarżone orzeczenie (tj. do Sądu Okręgowego w Warszawie), w terminie tygodnia od dnia jego doręczenia, a jeżeli zażądano uzasadnienia tego orzeczenia – od dnia jego doręczenia z uzasadnieniem. W sytuacji natomiast gdy referendarz sądowy (w drodze rozstrzygnięcia mającego postać niezaskarżalnego postanowienia) odstąpił od uzasadnienia orzeczenia, w całości uwzględniając zawarty w piśmie procesowym wniosek strony i podzielając argumenty strony przytoczone na jego poparcie tygodniowy termin na wniesienie skargi biegnie od dnia doręczenia postanowienia, w którym powołano się na to pismo. Jeżeli pismo to zostanie doręczone później niż postanowienie, termin do złożenia zażalenia biegnie od dnia doręczenia tego pisma.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Skarga powinna czynić zadość wymaganiom przepisanym dla pisma procesowego (w tym m.in. zawierać podpis strony albo jej przedstawiciela ustawowego lub pełnomocnika, a także sygnaturę akt) oraz zawierać: wskazanie zaskarżonego </w:t>
      </w:r>
      <w:r>
        <w:rPr>
          <w:rFonts w:ascii="Times New Roman" w:hAnsi="Times New Roman" w:cs="Times New Roman"/>
        </w:rPr>
        <w:t>orzeczenia</w:t>
      </w:r>
      <w:r w:rsidRPr="00197DC1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skargo ze wskazaniem w miarę potrzeby nowych faktów i dowodów.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Do skargi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Sąd rozpoznający skargę na orzeczenia referendarza sądowego orzeka jako sąd I instancji.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197DC1" w:rsidRPr="00F804E8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DC1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197DC1" w:rsidRPr="00F804E8" w:rsidRDefault="00197DC1" w:rsidP="0019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C1" w:rsidRPr="00F804E8" w:rsidRDefault="00197DC1" w:rsidP="00197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97DC1" w:rsidRPr="00901FD7" w:rsidRDefault="00197DC1" w:rsidP="00197DC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AA68BB" w:rsidRPr="00434BEF" w:rsidRDefault="00AA68BB" w:rsidP="00AA68B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AA68BB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901FD7" w:rsidRDefault="00AA68B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AA68BB" w:rsidRPr="00901FD7" w:rsidRDefault="00AA68B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AA68BB" w:rsidRPr="00901FD7" w:rsidRDefault="00AA68BB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F020E4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A68BB" w:rsidRPr="00403081" w:rsidRDefault="00AA68BB" w:rsidP="00AA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8BB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D" w:rsidRDefault="00346E21">
      <w:pPr>
        <w:spacing w:after="0" w:line="240" w:lineRule="auto"/>
      </w:pPr>
      <w:r>
        <w:separator/>
      </w:r>
    </w:p>
  </w:endnote>
  <w:endnote w:type="continuationSeparator" w:id="0">
    <w:p w:rsidR="00E36B5D" w:rsidRDefault="003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197D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67">
          <w:rPr>
            <w:noProof/>
          </w:rPr>
          <w:t>1</w:t>
        </w:r>
        <w:r>
          <w:fldChar w:fldCharType="end"/>
        </w:r>
      </w:p>
    </w:sdtContent>
  </w:sdt>
  <w:p w:rsidR="00DA30F9" w:rsidRDefault="00B6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D" w:rsidRDefault="00346E21">
      <w:pPr>
        <w:spacing w:after="0" w:line="240" w:lineRule="auto"/>
      </w:pPr>
      <w:r>
        <w:separator/>
      </w:r>
    </w:p>
  </w:footnote>
  <w:footnote w:type="continuationSeparator" w:id="0">
    <w:p w:rsidR="00E36B5D" w:rsidRDefault="0034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ltdRggN+wgdGQIgcswyCkKmBXU=" w:salt="Z6aWAzIPZC4t1qAzL6Z3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1"/>
    <w:rsid w:val="000D48FB"/>
    <w:rsid w:val="00170B3B"/>
    <w:rsid w:val="00197DC1"/>
    <w:rsid w:val="00346E21"/>
    <w:rsid w:val="005536B8"/>
    <w:rsid w:val="00A3108A"/>
    <w:rsid w:val="00A808DD"/>
    <w:rsid w:val="00AA68BB"/>
    <w:rsid w:val="00AB4D94"/>
    <w:rsid w:val="00B67267"/>
    <w:rsid w:val="00E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DC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DC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</Words>
  <Characters>3115</Characters>
  <Application>Microsoft Office Word</Application>
  <DocSecurity>8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8</cp:revision>
  <dcterms:created xsi:type="dcterms:W3CDTF">2019-11-11T12:13:00Z</dcterms:created>
  <dcterms:modified xsi:type="dcterms:W3CDTF">2020-02-19T11:24:00Z</dcterms:modified>
</cp:coreProperties>
</file>