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C" w:rsidRPr="00403081" w:rsidRDefault="00265CEC" w:rsidP="0026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265CEC" w:rsidRPr="00F804E8" w:rsidRDefault="00265CEC" w:rsidP="0026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>(doręczenie odpisu postanowienia sądu I instancji wydanego na posiedzeniu niejawnym,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EC" w:rsidRPr="00F804E8" w:rsidRDefault="00265CEC" w:rsidP="0026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Uzasadnienie postanowienia sporządza się tylko na wniosek zgłoszony w terminie tygodnia od dnia doręczenia postanowienia. Postanowienie z uzasadnieniem doręcza się tylko tej stronie, która zażądała sporządzenia uzasadnienia i doręczenia postanowienia z uzasadnieniem. We wniosku należy wskazać, czy pisemne uzasadnienie ma dotyczyć całości postanowienia czy jego części, w szczególności poszczególnych objętych nim rozstrzygnięć.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Od wniosku o doręczenie postanowienia z uzasadnieniem pobiera się stałą opłatę sądową w kwocie 100 zł.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postanowienie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 w:rsidR="00D52D57"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265CEC" w:rsidRPr="007462D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do zasady od zażalenia pobiera się opłatę sądową. </w:t>
      </w:r>
    </w:p>
    <w:p w:rsidR="00265CEC" w:rsidRPr="007462D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265CEC" w:rsidRDefault="00265CEC" w:rsidP="00265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265CEC" w:rsidRPr="007462DC" w:rsidRDefault="00265CEC" w:rsidP="00265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265CEC" w:rsidRPr="00265CEC" w:rsidRDefault="00265CEC" w:rsidP="0026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lastRenderedPageBreak/>
        <w:t xml:space="preserve">Strony i ich organy lub przedstawiciele ustawowi mogą działać przed sądem osobiście lub przez pełnomocników. </w:t>
      </w:r>
    </w:p>
    <w:p w:rsidR="00265CEC" w:rsidRPr="00F804E8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265CEC" w:rsidRPr="00F804E8" w:rsidRDefault="00265CEC" w:rsidP="0026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EC" w:rsidRPr="00F804E8" w:rsidRDefault="00265CEC" w:rsidP="0026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65CEC" w:rsidRPr="00901FD7" w:rsidRDefault="00265CEC" w:rsidP="00265CE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08643D" w:rsidRPr="00434BEF" w:rsidRDefault="0008643D" w:rsidP="0008643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08643D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901FD7" w:rsidRDefault="0008643D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8643D" w:rsidRPr="00901FD7" w:rsidRDefault="0008643D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08643D" w:rsidRPr="00901FD7" w:rsidRDefault="0008643D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F020E4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08643D" w:rsidRPr="00403081" w:rsidRDefault="0008643D" w:rsidP="0008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43D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62" w:rsidRDefault="00970020">
      <w:pPr>
        <w:spacing w:after="0" w:line="240" w:lineRule="auto"/>
      </w:pPr>
      <w:r>
        <w:separator/>
      </w:r>
    </w:p>
  </w:endnote>
  <w:endnote w:type="continuationSeparator" w:id="0">
    <w:p w:rsidR="00974762" w:rsidRDefault="0097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6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41">
          <w:rPr>
            <w:noProof/>
          </w:rPr>
          <w:t>2</w:t>
        </w:r>
        <w:r>
          <w:fldChar w:fldCharType="end"/>
        </w:r>
      </w:p>
    </w:sdtContent>
  </w:sdt>
  <w:p w:rsidR="00DA30F9" w:rsidRDefault="00D60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62" w:rsidRDefault="00970020">
      <w:pPr>
        <w:spacing w:after="0" w:line="240" w:lineRule="auto"/>
      </w:pPr>
      <w:r>
        <w:separator/>
      </w:r>
    </w:p>
  </w:footnote>
  <w:footnote w:type="continuationSeparator" w:id="0">
    <w:p w:rsidR="00974762" w:rsidRDefault="0097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C"/>
    <w:rsid w:val="0008643D"/>
    <w:rsid w:val="00170B3B"/>
    <w:rsid w:val="00265CEC"/>
    <w:rsid w:val="005536B8"/>
    <w:rsid w:val="00970020"/>
    <w:rsid w:val="00974762"/>
    <w:rsid w:val="00D52D57"/>
    <w:rsid w:val="00D60641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EC"/>
  </w:style>
  <w:style w:type="paragraph" w:styleId="Akapitzlist">
    <w:name w:val="List Paragraph"/>
    <w:basedOn w:val="Normalny"/>
    <w:uiPriority w:val="34"/>
    <w:qFormat/>
    <w:rsid w:val="0026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EC"/>
  </w:style>
  <w:style w:type="paragraph" w:styleId="Akapitzlist">
    <w:name w:val="List Paragraph"/>
    <w:basedOn w:val="Normalny"/>
    <w:uiPriority w:val="34"/>
    <w:qFormat/>
    <w:rsid w:val="0026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6</cp:revision>
  <dcterms:created xsi:type="dcterms:W3CDTF">2019-11-11T11:50:00Z</dcterms:created>
  <dcterms:modified xsi:type="dcterms:W3CDTF">2019-12-05T09:29:00Z</dcterms:modified>
</cp:coreProperties>
</file>